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DD4" w:rsidRDefault="00816DD4" w:rsidP="00816DD4">
      <w:pPr>
        <w:spacing w:before="100" w:beforeAutospacing="1" w:after="100" w:afterAutospacing="1"/>
        <w:jc w:val="center"/>
        <w:rPr>
          <w:b/>
          <w:bCs/>
          <w:color w:val="FF0000"/>
        </w:rPr>
      </w:pPr>
    </w:p>
    <w:p w:rsidR="00816DD4" w:rsidRDefault="00816DD4" w:rsidP="00816DD4">
      <w:pPr>
        <w:spacing w:before="100" w:beforeAutospacing="1" w:after="100" w:afterAutospacing="1"/>
        <w:jc w:val="center"/>
        <w:rPr>
          <w:b/>
          <w:bCs/>
          <w:color w:val="FF0000"/>
          <w:sz w:val="32"/>
          <w:szCs w:val="32"/>
        </w:rPr>
      </w:pPr>
    </w:p>
    <w:p w:rsidR="00816DD4" w:rsidRDefault="00816DD4" w:rsidP="00816DD4">
      <w:pPr>
        <w:spacing w:before="100" w:beforeAutospacing="1" w:after="100" w:afterAutospacing="1"/>
        <w:jc w:val="center"/>
        <w:rPr>
          <w:b/>
          <w:bCs/>
          <w:color w:val="FF0000"/>
          <w:sz w:val="48"/>
          <w:szCs w:val="48"/>
        </w:rPr>
      </w:pPr>
    </w:p>
    <w:p w:rsidR="00816DD4" w:rsidRDefault="00816DD4" w:rsidP="00816DD4">
      <w:pPr>
        <w:spacing w:before="100" w:beforeAutospacing="1" w:after="100" w:afterAutospacing="1"/>
        <w:jc w:val="center"/>
        <w:rPr>
          <w:b/>
          <w:bCs/>
          <w:color w:val="FF0000"/>
          <w:sz w:val="48"/>
          <w:szCs w:val="48"/>
        </w:rPr>
      </w:pPr>
    </w:p>
    <w:p w:rsidR="00816DD4" w:rsidRDefault="00816DD4" w:rsidP="00816DD4">
      <w:pPr>
        <w:spacing w:before="100" w:beforeAutospacing="1" w:after="100" w:afterAutospacing="1"/>
        <w:jc w:val="center"/>
        <w:rPr>
          <w:b/>
          <w:bCs/>
          <w:sz w:val="32"/>
          <w:szCs w:val="32"/>
        </w:rPr>
      </w:pPr>
      <w:r>
        <w:rPr>
          <w:b/>
          <w:bCs/>
          <w:sz w:val="32"/>
          <w:szCs w:val="32"/>
        </w:rPr>
        <w:t>РЕСПУБЛИКА ТАДЖИКИСТАН</w:t>
      </w:r>
    </w:p>
    <w:p w:rsidR="00816DD4" w:rsidRDefault="00816DD4" w:rsidP="00816DD4">
      <w:pPr>
        <w:spacing w:before="100" w:beforeAutospacing="1" w:after="100" w:afterAutospacing="1"/>
        <w:jc w:val="center"/>
        <w:rPr>
          <w:b/>
          <w:bCs/>
          <w:sz w:val="32"/>
          <w:szCs w:val="32"/>
        </w:rPr>
      </w:pPr>
    </w:p>
    <w:p w:rsidR="00816DD4" w:rsidRDefault="00816DD4" w:rsidP="00816DD4">
      <w:pPr>
        <w:spacing w:before="100" w:beforeAutospacing="1" w:after="100" w:afterAutospacing="1"/>
        <w:jc w:val="center"/>
        <w:rPr>
          <w:b/>
          <w:bCs/>
          <w:sz w:val="32"/>
          <w:szCs w:val="32"/>
        </w:rPr>
      </w:pPr>
    </w:p>
    <w:p w:rsidR="00816DD4" w:rsidRDefault="00816DD4" w:rsidP="00816DD4">
      <w:pPr>
        <w:spacing w:before="100" w:beforeAutospacing="1" w:after="100" w:afterAutospacing="1"/>
        <w:jc w:val="center"/>
        <w:rPr>
          <w:b/>
          <w:bCs/>
          <w:sz w:val="32"/>
          <w:szCs w:val="32"/>
        </w:rPr>
      </w:pPr>
      <w:r>
        <w:rPr>
          <w:b/>
          <w:bCs/>
          <w:sz w:val="32"/>
          <w:szCs w:val="32"/>
        </w:rPr>
        <w:t xml:space="preserve">НАЦИОНАЛЬНЫЙ ОТЧЁТ </w:t>
      </w:r>
    </w:p>
    <w:p w:rsidR="00816DD4" w:rsidRDefault="00816DD4" w:rsidP="00816DD4">
      <w:pPr>
        <w:spacing w:before="100" w:beforeAutospacing="1" w:after="100" w:afterAutospacing="1"/>
        <w:jc w:val="center"/>
        <w:rPr>
          <w:b/>
          <w:bCs/>
          <w:sz w:val="32"/>
          <w:szCs w:val="32"/>
        </w:rPr>
      </w:pPr>
      <w:r>
        <w:rPr>
          <w:b/>
          <w:bCs/>
          <w:sz w:val="32"/>
          <w:szCs w:val="32"/>
        </w:rPr>
        <w:t>ПО УСТОЙЧИВОМУ РАЗВИТИЮ</w:t>
      </w:r>
    </w:p>
    <w:p w:rsidR="00816DD4" w:rsidRDefault="00816DD4" w:rsidP="00816DD4">
      <w:pPr>
        <w:spacing w:before="100" w:beforeAutospacing="1" w:after="100" w:afterAutospacing="1"/>
        <w:jc w:val="center"/>
        <w:rPr>
          <w:b/>
          <w:bCs/>
          <w:sz w:val="32"/>
          <w:szCs w:val="32"/>
        </w:rPr>
      </w:pPr>
      <w:r>
        <w:rPr>
          <w:b/>
          <w:bCs/>
          <w:sz w:val="32"/>
          <w:szCs w:val="32"/>
        </w:rPr>
        <w:t>РИО +10</w:t>
      </w:r>
    </w:p>
    <w:p w:rsidR="00816DD4" w:rsidRDefault="00816DD4" w:rsidP="00816DD4">
      <w:pPr>
        <w:spacing w:before="100" w:beforeAutospacing="1" w:after="100" w:afterAutospacing="1"/>
        <w:jc w:val="center"/>
        <w:rPr>
          <w:b/>
          <w:bCs/>
          <w:sz w:val="32"/>
          <w:szCs w:val="32"/>
        </w:rPr>
      </w:pPr>
    </w:p>
    <w:p w:rsidR="00816DD4" w:rsidRDefault="00816DD4" w:rsidP="00816DD4">
      <w:pPr>
        <w:spacing w:before="100" w:beforeAutospacing="1" w:after="100" w:afterAutospacing="1"/>
        <w:jc w:val="center"/>
        <w:rPr>
          <w:b/>
          <w:bCs/>
          <w:sz w:val="32"/>
          <w:szCs w:val="32"/>
        </w:rPr>
      </w:pPr>
    </w:p>
    <w:p w:rsidR="00816DD4" w:rsidRDefault="00816DD4" w:rsidP="00816DD4">
      <w:pPr>
        <w:spacing w:before="100" w:beforeAutospacing="1" w:after="100" w:afterAutospacing="1"/>
        <w:jc w:val="center"/>
        <w:rPr>
          <w:b/>
          <w:bCs/>
          <w:sz w:val="32"/>
          <w:szCs w:val="32"/>
        </w:rPr>
      </w:pPr>
    </w:p>
    <w:p w:rsidR="00816DD4" w:rsidRDefault="00816DD4" w:rsidP="00816DD4">
      <w:pPr>
        <w:spacing w:before="100" w:beforeAutospacing="1" w:after="100" w:afterAutospacing="1"/>
        <w:jc w:val="center"/>
        <w:rPr>
          <w:b/>
          <w:bCs/>
          <w:sz w:val="32"/>
          <w:szCs w:val="32"/>
        </w:rPr>
      </w:pPr>
    </w:p>
    <w:p w:rsidR="00816DD4" w:rsidRDefault="00816DD4" w:rsidP="00816DD4">
      <w:pPr>
        <w:spacing w:before="100" w:beforeAutospacing="1" w:after="100" w:afterAutospacing="1"/>
        <w:jc w:val="center"/>
        <w:rPr>
          <w:b/>
          <w:bCs/>
          <w:sz w:val="32"/>
          <w:szCs w:val="32"/>
        </w:rPr>
      </w:pPr>
    </w:p>
    <w:p w:rsidR="00816DD4" w:rsidRDefault="00816DD4" w:rsidP="00816DD4">
      <w:pPr>
        <w:spacing w:before="100" w:beforeAutospacing="1" w:after="100" w:afterAutospacing="1"/>
        <w:jc w:val="center"/>
        <w:rPr>
          <w:b/>
          <w:bCs/>
          <w:sz w:val="32"/>
          <w:szCs w:val="32"/>
        </w:rPr>
      </w:pPr>
    </w:p>
    <w:p w:rsidR="00816DD4" w:rsidRDefault="00816DD4" w:rsidP="00816DD4">
      <w:pPr>
        <w:spacing w:before="100" w:beforeAutospacing="1" w:after="100" w:afterAutospacing="1"/>
        <w:jc w:val="center"/>
        <w:rPr>
          <w:b/>
          <w:bCs/>
          <w:sz w:val="32"/>
          <w:szCs w:val="32"/>
        </w:rPr>
      </w:pPr>
    </w:p>
    <w:p w:rsidR="00816DD4" w:rsidRDefault="00816DD4" w:rsidP="00816DD4">
      <w:pPr>
        <w:spacing w:before="100" w:beforeAutospacing="1" w:after="100" w:afterAutospacing="1"/>
        <w:jc w:val="center"/>
        <w:rPr>
          <w:b/>
          <w:bCs/>
          <w:sz w:val="32"/>
          <w:szCs w:val="32"/>
        </w:rPr>
      </w:pPr>
    </w:p>
    <w:p w:rsidR="00816DD4" w:rsidRDefault="00816DD4" w:rsidP="00816DD4">
      <w:pPr>
        <w:spacing w:before="100" w:beforeAutospacing="1" w:after="100" w:afterAutospacing="1"/>
        <w:jc w:val="center"/>
        <w:rPr>
          <w:b/>
          <w:bCs/>
          <w:sz w:val="32"/>
          <w:szCs w:val="32"/>
        </w:rPr>
      </w:pPr>
    </w:p>
    <w:p w:rsidR="00816DD4" w:rsidRDefault="00816DD4" w:rsidP="00816DD4">
      <w:pPr>
        <w:spacing w:before="100" w:beforeAutospacing="1" w:after="100" w:afterAutospacing="1"/>
        <w:jc w:val="center"/>
        <w:rPr>
          <w:b/>
          <w:bCs/>
          <w:sz w:val="32"/>
          <w:szCs w:val="32"/>
        </w:rPr>
      </w:pPr>
    </w:p>
    <w:p w:rsidR="00816DD4" w:rsidRDefault="00816DD4" w:rsidP="00816DD4">
      <w:pPr>
        <w:spacing w:before="100" w:beforeAutospacing="1" w:after="100" w:afterAutospacing="1"/>
        <w:jc w:val="center"/>
        <w:rPr>
          <w:bCs/>
          <w:sz w:val="28"/>
          <w:szCs w:val="28"/>
        </w:rPr>
      </w:pPr>
    </w:p>
    <w:p w:rsidR="00816DD4" w:rsidRDefault="00816DD4" w:rsidP="00816DD4">
      <w:pPr>
        <w:spacing w:before="100" w:beforeAutospacing="1" w:after="100" w:afterAutospacing="1"/>
        <w:jc w:val="center"/>
        <w:rPr>
          <w:bCs/>
          <w:sz w:val="28"/>
          <w:szCs w:val="28"/>
        </w:rPr>
      </w:pPr>
      <w:r>
        <w:rPr>
          <w:bCs/>
          <w:sz w:val="28"/>
          <w:szCs w:val="28"/>
        </w:rPr>
        <w:t>Душанбе – 2002 г.</w:t>
      </w:r>
    </w:p>
    <w:p w:rsidR="00120E7C" w:rsidRPr="00A4724F" w:rsidRDefault="00120E7C" w:rsidP="00A4724F">
      <w:pPr>
        <w:spacing w:before="100" w:beforeAutospacing="1" w:after="100" w:afterAutospacing="1"/>
        <w:jc w:val="center"/>
        <w:rPr>
          <w:color w:val="000000" w:themeColor="text1"/>
        </w:rPr>
      </w:pPr>
      <w:bookmarkStart w:id="0" w:name="_GoBack"/>
      <w:bookmarkEnd w:id="0"/>
      <w:r w:rsidRPr="00A4724F">
        <w:rPr>
          <w:b/>
          <w:bCs/>
          <w:color w:val="000000" w:themeColor="text1"/>
          <w:sz w:val="48"/>
          <w:szCs w:val="48"/>
        </w:rPr>
        <w:lastRenderedPageBreak/>
        <w:t>Содержание:</w:t>
      </w:r>
    </w:p>
    <w:tbl>
      <w:tblPr>
        <w:tblW w:w="5000" w:type="pct"/>
        <w:tblCellSpacing w:w="15" w:type="dxa"/>
        <w:tblInd w:w="-135" w:type="dxa"/>
        <w:tblCellMar>
          <w:top w:w="15" w:type="dxa"/>
          <w:left w:w="15" w:type="dxa"/>
          <w:bottom w:w="15" w:type="dxa"/>
          <w:right w:w="15" w:type="dxa"/>
        </w:tblCellMar>
        <w:tblLook w:val="0000" w:firstRow="0" w:lastRow="0" w:firstColumn="0" w:lastColumn="0" w:noHBand="0" w:noVBand="0"/>
      </w:tblPr>
      <w:tblGrid>
        <w:gridCol w:w="357"/>
        <w:gridCol w:w="231"/>
        <w:gridCol w:w="8857"/>
      </w:tblGrid>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4788" w:type="pct"/>
            <w:gridSpan w:val="2"/>
            <w:vAlign w:val="center"/>
          </w:tcPr>
          <w:p w:rsidR="00120E7C" w:rsidRPr="00A4724F" w:rsidRDefault="00816DD4" w:rsidP="00A4724F">
            <w:pPr>
              <w:jc w:val="both"/>
              <w:rPr>
                <w:color w:val="000000" w:themeColor="text1"/>
              </w:rPr>
            </w:pPr>
            <w:hyperlink r:id="rId6" w:history="1">
              <w:r w:rsidR="00120E7C" w:rsidRPr="00A4724F">
                <w:rPr>
                  <w:color w:val="000000" w:themeColor="text1"/>
                  <w:sz w:val="27"/>
                  <w:u w:val="single"/>
                </w:rPr>
                <w:t>Введение</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7" w:history="1">
              <w:r w:rsidR="00120E7C" w:rsidRPr="00A4724F">
                <w:rPr>
                  <w:color w:val="000000" w:themeColor="text1"/>
                  <w:sz w:val="27"/>
                  <w:u w:val="single"/>
                </w:rPr>
                <w:t>Глава 1</w:t>
              </w:r>
            </w:hyperlink>
            <w:r w:rsidR="00120E7C" w:rsidRPr="00A4724F">
              <w:rPr>
                <w:color w:val="000000" w:themeColor="text1"/>
                <w:sz w:val="27"/>
                <w:szCs w:val="27"/>
                <w:vertAlign w:val="superscript"/>
              </w:rPr>
              <w:t>1</w:t>
            </w:r>
            <w:hyperlink r:id="rId8" w:history="1">
              <w:r w:rsidR="00120E7C" w:rsidRPr="00A4724F">
                <w:rPr>
                  <w:color w:val="000000" w:themeColor="text1"/>
                  <w:sz w:val="27"/>
                  <w:u w:val="single"/>
                </w:rPr>
                <w:t xml:space="preserve"> Национальное примирение и согласие - гарант устойчивого развития</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4788" w:type="pct"/>
            <w:gridSpan w:val="2"/>
            <w:vAlign w:val="center"/>
          </w:tcPr>
          <w:p w:rsidR="00120E7C" w:rsidRPr="00A4724F" w:rsidRDefault="00120E7C" w:rsidP="00A4724F">
            <w:pPr>
              <w:jc w:val="both"/>
              <w:rPr>
                <w:color w:val="000000" w:themeColor="text1"/>
              </w:rPr>
            </w:pPr>
            <w:r w:rsidRPr="00A4724F">
              <w:rPr>
                <w:color w:val="000000" w:themeColor="text1"/>
                <w:sz w:val="27"/>
                <w:szCs w:val="27"/>
                <w:u w:val="single"/>
              </w:rPr>
              <w:t xml:space="preserve">РАЗДЕЛ I. </w:t>
            </w:r>
            <w:r w:rsidRPr="00A4724F">
              <w:rPr>
                <w:color w:val="000000" w:themeColor="text1"/>
                <w:sz w:val="27"/>
                <w:szCs w:val="27"/>
              </w:rPr>
              <w:t>Социальные и экономические аспекты устойчивого развития</w:t>
            </w:r>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9" w:history="1">
              <w:r w:rsidR="00120E7C" w:rsidRPr="00A4724F">
                <w:rPr>
                  <w:color w:val="000000" w:themeColor="text1"/>
                  <w:sz w:val="27"/>
                  <w:u w:val="single"/>
                </w:rPr>
                <w:t>ГЛАВА 1. Преамбула</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10" w:history="1">
              <w:r w:rsidR="00120E7C" w:rsidRPr="00A4724F">
                <w:rPr>
                  <w:color w:val="000000" w:themeColor="text1"/>
                  <w:sz w:val="27"/>
                  <w:u w:val="single"/>
                </w:rPr>
                <w:t>ГЛАВА 2. Энергетика</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11" w:history="1">
              <w:r w:rsidR="00120E7C" w:rsidRPr="00A4724F">
                <w:rPr>
                  <w:color w:val="000000" w:themeColor="text1"/>
                  <w:sz w:val="27"/>
                  <w:u w:val="single"/>
                </w:rPr>
                <w:t>ГЛАВА 3. Международное сотрудничество</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12" w:history="1">
              <w:r w:rsidR="00120E7C" w:rsidRPr="00A4724F">
                <w:rPr>
                  <w:color w:val="000000" w:themeColor="text1"/>
                  <w:sz w:val="27"/>
                  <w:u w:val="single"/>
                </w:rPr>
                <w:t>ГЛАВА 4. Борьба с бедностью</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13" w:history="1">
              <w:r w:rsidR="00120E7C" w:rsidRPr="00A4724F">
                <w:rPr>
                  <w:color w:val="000000" w:themeColor="text1"/>
                  <w:sz w:val="27"/>
                  <w:u w:val="single"/>
                </w:rPr>
                <w:t>ГЛАВА 5. Изменение структуры потребления</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14" w:history="1">
              <w:r w:rsidR="00120E7C" w:rsidRPr="00A4724F">
                <w:rPr>
                  <w:color w:val="000000" w:themeColor="text1"/>
                  <w:sz w:val="27"/>
                  <w:u w:val="single"/>
                </w:rPr>
                <w:t>ГЛАВА 6. Население и устойчивость</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15" w:history="1">
              <w:r w:rsidR="00120E7C" w:rsidRPr="00A4724F">
                <w:rPr>
                  <w:color w:val="000000" w:themeColor="text1"/>
                  <w:sz w:val="27"/>
                  <w:u w:val="single"/>
                </w:rPr>
                <w:t xml:space="preserve">ГЛАВА 7. Защита и улучшение здоровья </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16" w:history="1">
              <w:r w:rsidR="00120E7C" w:rsidRPr="00A4724F">
                <w:rPr>
                  <w:color w:val="000000" w:themeColor="text1"/>
                  <w:sz w:val="27"/>
                  <w:u w:val="single"/>
                </w:rPr>
                <w:t>ГЛАВА 8. Устойчивые поселения</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4788" w:type="pct"/>
            <w:gridSpan w:val="2"/>
            <w:vAlign w:val="center"/>
          </w:tcPr>
          <w:p w:rsidR="00120E7C" w:rsidRPr="00A4724F" w:rsidRDefault="00120E7C" w:rsidP="00A4724F">
            <w:pPr>
              <w:jc w:val="both"/>
              <w:rPr>
                <w:color w:val="000000" w:themeColor="text1"/>
              </w:rPr>
            </w:pPr>
            <w:r w:rsidRPr="00A4724F">
              <w:rPr>
                <w:color w:val="000000" w:themeColor="text1"/>
                <w:sz w:val="27"/>
                <w:szCs w:val="27"/>
                <w:u w:val="single"/>
              </w:rPr>
              <w:t xml:space="preserve">РАЗДЕЛ II. </w:t>
            </w:r>
            <w:r w:rsidRPr="00A4724F">
              <w:rPr>
                <w:color w:val="000000" w:themeColor="text1"/>
                <w:sz w:val="27"/>
                <w:szCs w:val="27"/>
              </w:rPr>
              <w:t>Сохранение и рациональное использование ресурсов в целях развития</w:t>
            </w:r>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17" w:history="1">
              <w:r w:rsidR="00120E7C" w:rsidRPr="00A4724F">
                <w:rPr>
                  <w:color w:val="000000" w:themeColor="text1"/>
                  <w:sz w:val="27"/>
                  <w:u w:val="single"/>
                </w:rPr>
                <w:t>ГЛАВА 9. Защита атмосферы</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18" w:history="1">
              <w:r w:rsidR="00120E7C" w:rsidRPr="00A4724F">
                <w:rPr>
                  <w:color w:val="000000" w:themeColor="text1"/>
                  <w:sz w:val="27"/>
                  <w:u w:val="single"/>
                </w:rPr>
                <w:t>ГЛАВА 10. Рациональное использование земельных ресурсов</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19" w:history="1">
              <w:r w:rsidR="00120E7C" w:rsidRPr="00A4724F">
                <w:rPr>
                  <w:color w:val="000000" w:themeColor="text1"/>
                  <w:sz w:val="27"/>
                  <w:u w:val="single"/>
                </w:rPr>
                <w:t>ГЛАВА 11. Борьба с обезлесением</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20" w:history="1">
              <w:r w:rsidR="00120E7C" w:rsidRPr="00A4724F">
                <w:rPr>
                  <w:color w:val="000000" w:themeColor="text1"/>
                  <w:sz w:val="27"/>
                  <w:u w:val="single"/>
                </w:rPr>
                <w:t>ГЛАВА 12. Борьба с опустыниванием и засухой</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21" w:history="1">
              <w:r w:rsidR="00120E7C" w:rsidRPr="00A4724F">
                <w:rPr>
                  <w:color w:val="000000" w:themeColor="text1"/>
                  <w:sz w:val="27"/>
                  <w:u w:val="single"/>
                </w:rPr>
                <w:t>ГЛАВА 13. Устойчивое развитие горных районов</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22" w:history="1">
              <w:r w:rsidR="00120E7C" w:rsidRPr="00A4724F">
                <w:rPr>
                  <w:color w:val="000000" w:themeColor="text1"/>
                  <w:sz w:val="27"/>
                  <w:u w:val="single"/>
                </w:rPr>
                <w:t>ГЛАВА 14. Устойчивое развитие сельского хозяйства и сельских районов</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23" w:history="1">
              <w:r w:rsidR="00120E7C" w:rsidRPr="00A4724F">
                <w:rPr>
                  <w:color w:val="000000" w:themeColor="text1"/>
                  <w:sz w:val="27"/>
                  <w:u w:val="single"/>
                </w:rPr>
                <w:t>ГЛАВА 15. Сохранение биологического разнообразия</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24" w:history="1">
              <w:r w:rsidR="00120E7C" w:rsidRPr="00A4724F">
                <w:rPr>
                  <w:color w:val="000000" w:themeColor="text1"/>
                  <w:sz w:val="27"/>
                  <w:u w:val="single"/>
                </w:rPr>
                <w:t>ГЛАВА 16. Экологически безопасное использование биотехнологий</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25" w:history="1">
              <w:r w:rsidR="00120E7C" w:rsidRPr="00A4724F">
                <w:rPr>
                  <w:color w:val="000000" w:themeColor="text1"/>
                  <w:sz w:val="27"/>
                  <w:u w:val="single"/>
                </w:rPr>
                <w:t>ГЛАВА 18. Защита качества пресноводных ресурсов</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26" w:history="1">
              <w:r w:rsidR="00120E7C" w:rsidRPr="00A4724F">
                <w:rPr>
                  <w:color w:val="000000" w:themeColor="text1"/>
                  <w:sz w:val="27"/>
                  <w:u w:val="single"/>
                </w:rPr>
                <w:t>ГЛАВЫ 21-22. Экологически безопасное управление опасными, твёрдыми и радиоактивными отходами</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4788" w:type="pct"/>
            <w:gridSpan w:val="2"/>
            <w:vAlign w:val="center"/>
          </w:tcPr>
          <w:p w:rsidR="00120E7C" w:rsidRPr="00A4724F" w:rsidRDefault="00120E7C" w:rsidP="00A4724F">
            <w:pPr>
              <w:jc w:val="both"/>
              <w:rPr>
                <w:color w:val="000000" w:themeColor="text1"/>
              </w:rPr>
            </w:pPr>
            <w:r w:rsidRPr="00A4724F">
              <w:rPr>
                <w:color w:val="000000" w:themeColor="text1"/>
                <w:sz w:val="27"/>
                <w:szCs w:val="27"/>
              </w:rPr>
              <w:t xml:space="preserve">РАЗДЕЛ III. Усиление роли основных групп населения </w:t>
            </w:r>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27" w:history="1">
              <w:r w:rsidR="00120E7C" w:rsidRPr="00A4724F">
                <w:rPr>
                  <w:color w:val="000000" w:themeColor="text1"/>
                  <w:sz w:val="27"/>
                  <w:u w:val="single"/>
                </w:rPr>
                <w:t>ГЛАВА 23. Преамбула</w:t>
              </w:r>
            </w:hyperlink>
            <w:r w:rsidR="00120E7C" w:rsidRPr="00A4724F">
              <w:rPr>
                <w:color w:val="000000" w:themeColor="text1"/>
                <w:sz w:val="27"/>
                <w:szCs w:val="27"/>
              </w:rPr>
              <w:t xml:space="preserve"> </w:t>
            </w:r>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28" w:history="1">
              <w:r w:rsidR="00120E7C" w:rsidRPr="00A4724F">
                <w:rPr>
                  <w:color w:val="000000" w:themeColor="text1"/>
                  <w:sz w:val="27"/>
                  <w:u w:val="single"/>
                </w:rPr>
                <w:t>ГЛАВА 24. Роль женщин в обеспечении устойчивого развития</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29" w:history="1">
              <w:r w:rsidR="00120E7C" w:rsidRPr="00A4724F">
                <w:rPr>
                  <w:color w:val="000000" w:themeColor="text1"/>
                  <w:sz w:val="27"/>
                  <w:u w:val="single"/>
                </w:rPr>
                <w:t>ГЛАВА 25. Учет интересов детей и молодежи в процессе обеспечения устойчивого развития</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30" w:history="1">
              <w:r w:rsidR="00120E7C" w:rsidRPr="00A4724F">
                <w:rPr>
                  <w:color w:val="000000" w:themeColor="text1"/>
                  <w:sz w:val="27"/>
                  <w:u w:val="single"/>
                </w:rPr>
                <w:t>ГЛАВА 26. Укрепление роли взаимодействия коренных народов и национальных меньшинств</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31" w:history="1">
              <w:r w:rsidR="00120E7C" w:rsidRPr="00A4724F">
                <w:rPr>
                  <w:color w:val="000000" w:themeColor="text1"/>
                  <w:sz w:val="27"/>
                  <w:u w:val="single"/>
                </w:rPr>
                <w:t>ГЛАВЫ 27,29. Укрепление роли неправительственных организаций и профессиональных союзов: партнёры в процессе обеспечения устойчивого развития</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32" w:history="1">
              <w:r w:rsidR="00120E7C" w:rsidRPr="00A4724F">
                <w:rPr>
                  <w:color w:val="000000" w:themeColor="text1"/>
                  <w:sz w:val="27"/>
                  <w:u w:val="single"/>
                </w:rPr>
                <w:t>ГЛАВА 28. Роль местных общин и традиционных общественных институтов</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33" w:history="1">
              <w:r w:rsidR="00120E7C" w:rsidRPr="00A4724F">
                <w:rPr>
                  <w:color w:val="000000" w:themeColor="text1"/>
                  <w:sz w:val="27"/>
                  <w:u w:val="single"/>
                </w:rPr>
                <w:t>ГЛАВА 30. Укрепление роли городских предпринимателей</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lastRenderedPageBreak/>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34" w:history="1">
              <w:r w:rsidR="00120E7C" w:rsidRPr="00A4724F">
                <w:rPr>
                  <w:color w:val="000000" w:themeColor="text1"/>
                  <w:sz w:val="27"/>
                  <w:u w:val="single"/>
                </w:rPr>
                <w:t>ГЛАВА 31. Научные и технические круги</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35" w:history="1">
              <w:r w:rsidR="00120E7C" w:rsidRPr="00A4724F">
                <w:rPr>
                  <w:color w:val="000000" w:themeColor="text1"/>
                  <w:sz w:val="27"/>
                  <w:u w:val="single"/>
                </w:rPr>
                <w:t>ГЛАВА 32. Укрепление роли фермеров</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4788" w:type="pct"/>
            <w:gridSpan w:val="2"/>
            <w:vAlign w:val="center"/>
          </w:tcPr>
          <w:p w:rsidR="00120E7C" w:rsidRPr="00A4724F" w:rsidRDefault="00120E7C" w:rsidP="00A4724F">
            <w:pPr>
              <w:jc w:val="both"/>
              <w:rPr>
                <w:color w:val="000000" w:themeColor="text1"/>
              </w:rPr>
            </w:pPr>
            <w:r w:rsidRPr="00A4724F">
              <w:rPr>
                <w:color w:val="000000" w:themeColor="text1"/>
                <w:sz w:val="27"/>
                <w:szCs w:val="27"/>
              </w:rPr>
              <w:t>РАЗДЕЛ IV. Средства осуществления</w:t>
            </w:r>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36" w:history="1">
              <w:r w:rsidR="00120E7C" w:rsidRPr="00A4724F">
                <w:rPr>
                  <w:color w:val="000000" w:themeColor="text1"/>
                  <w:sz w:val="27"/>
                  <w:u w:val="single"/>
                </w:rPr>
                <w:t>ГЛАВА 33. Финансирование устойчивого развития</w:t>
              </w:r>
            </w:hyperlink>
            <w:r w:rsidR="00120E7C" w:rsidRPr="00A4724F">
              <w:rPr>
                <w:color w:val="000000" w:themeColor="text1"/>
                <w:sz w:val="27"/>
                <w:szCs w:val="27"/>
              </w:rPr>
              <w:t xml:space="preserve"> </w:t>
            </w:r>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37" w:history="1">
              <w:r w:rsidR="00120E7C" w:rsidRPr="00A4724F">
                <w:rPr>
                  <w:color w:val="000000" w:themeColor="text1"/>
                  <w:sz w:val="27"/>
                  <w:u w:val="single"/>
                </w:rPr>
                <w:t>ГЛАВА 34. Передача технологий</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38" w:history="1">
              <w:r w:rsidR="00120E7C" w:rsidRPr="00A4724F">
                <w:rPr>
                  <w:color w:val="000000" w:themeColor="text1"/>
                  <w:sz w:val="27"/>
                  <w:u w:val="single"/>
                </w:rPr>
                <w:t>ГЛАВА 35. Наука в целях устойчивого развития</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39" w:history="1">
              <w:r w:rsidR="00120E7C" w:rsidRPr="00A4724F">
                <w:rPr>
                  <w:color w:val="000000" w:themeColor="text1"/>
                  <w:sz w:val="27"/>
                  <w:u w:val="single"/>
                </w:rPr>
                <w:t>ГЛАВА 36. Просвещение, подготовка кадров и информирование населения</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40" w:history="1">
              <w:r w:rsidR="00120E7C" w:rsidRPr="00A4724F">
                <w:rPr>
                  <w:color w:val="000000" w:themeColor="text1"/>
                  <w:sz w:val="27"/>
                  <w:u w:val="single"/>
                </w:rPr>
                <w:t>ГЛАВА 37. Создание потенциала для устойчивого развития</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41" w:history="1">
              <w:r w:rsidR="00120E7C" w:rsidRPr="00A4724F">
                <w:rPr>
                  <w:color w:val="000000" w:themeColor="text1"/>
                  <w:sz w:val="27"/>
                  <w:u w:val="single"/>
                </w:rPr>
                <w:t>ГЛАВА 39. Международное законодательство</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107" w:type="pct"/>
            <w:vAlign w:val="center"/>
          </w:tcPr>
          <w:p w:rsidR="00120E7C" w:rsidRPr="00A4724F" w:rsidRDefault="00120E7C" w:rsidP="00A4724F">
            <w:pPr>
              <w:jc w:val="both"/>
              <w:rPr>
                <w:color w:val="000000" w:themeColor="text1"/>
              </w:rPr>
            </w:pPr>
          </w:p>
        </w:tc>
        <w:tc>
          <w:tcPr>
            <w:tcW w:w="4666" w:type="pct"/>
            <w:vAlign w:val="center"/>
          </w:tcPr>
          <w:p w:rsidR="00120E7C" w:rsidRPr="00A4724F" w:rsidRDefault="00816DD4" w:rsidP="00A4724F">
            <w:pPr>
              <w:jc w:val="both"/>
              <w:rPr>
                <w:color w:val="000000" w:themeColor="text1"/>
              </w:rPr>
            </w:pPr>
            <w:hyperlink r:id="rId42" w:history="1">
              <w:r w:rsidR="00120E7C" w:rsidRPr="00A4724F">
                <w:rPr>
                  <w:color w:val="000000" w:themeColor="text1"/>
                  <w:sz w:val="27"/>
                  <w:u w:val="single"/>
                </w:rPr>
                <w:t>ГЛАВА 40. Информация для лиц, принимающих решения</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4788" w:type="pct"/>
            <w:gridSpan w:val="2"/>
            <w:vAlign w:val="center"/>
          </w:tcPr>
          <w:p w:rsidR="00120E7C" w:rsidRPr="00A4724F" w:rsidRDefault="00120E7C" w:rsidP="00A4724F">
            <w:pPr>
              <w:jc w:val="both"/>
              <w:rPr>
                <w:color w:val="000000" w:themeColor="text1"/>
              </w:rPr>
            </w:pPr>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4788" w:type="pct"/>
            <w:gridSpan w:val="2"/>
            <w:vAlign w:val="center"/>
          </w:tcPr>
          <w:p w:rsidR="00120E7C" w:rsidRPr="00A4724F" w:rsidRDefault="00816DD4" w:rsidP="00A4724F">
            <w:pPr>
              <w:jc w:val="both"/>
              <w:rPr>
                <w:color w:val="000000" w:themeColor="text1"/>
              </w:rPr>
            </w:pPr>
            <w:hyperlink r:id="rId43" w:history="1">
              <w:r w:rsidR="00120E7C" w:rsidRPr="00A4724F">
                <w:rPr>
                  <w:color w:val="000000" w:themeColor="text1"/>
                  <w:sz w:val="27"/>
                  <w:u w:val="single"/>
                </w:rPr>
                <w:t>Список литературы</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4788" w:type="pct"/>
            <w:gridSpan w:val="2"/>
            <w:vAlign w:val="center"/>
          </w:tcPr>
          <w:p w:rsidR="00120E7C" w:rsidRPr="00A4724F" w:rsidRDefault="00816DD4" w:rsidP="00A4724F">
            <w:pPr>
              <w:jc w:val="both"/>
              <w:rPr>
                <w:color w:val="000000" w:themeColor="text1"/>
              </w:rPr>
            </w:pPr>
            <w:hyperlink r:id="rId44" w:history="1">
              <w:r w:rsidR="00120E7C" w:rsidRPr="00A4724F">
                <w:rPr>
                  <w:color w:val="000000" w:themeColor="text1"/>
                  <w:sz w:val="27"/>
                  <w:u w:val="single"/>
                </w:rPr>
                <w:t>Список исполнителей</w:t>
              </w:r>
            </w:hyperlink>
          </w:p>
        </w:tc>
      </w:tr>
      <w:tr w:rsidR="00A4724F" w:rsidRPr="00A4724F">
        <w:trPr>
          <w:tblCellSpacing w:w="15" w:type="dxa"/>
        </w:trPr>
        <w:tc>
          <w:tcPr>
            <w:tcW w:w="165" w:type="pct"/>
            <w:vAlign w:val="center"/>
          </w:tcPr>
          <w:p w:rsidR="00120E7C" w:rsidRPr="00A4724F" w:rsidRDefault="00120E7C" w:rsidP="00A4724F">
            <w:pPr>
              <w:jc w:val="both"/>
              <w:rPr>
                <w:color w:val="000000" w:themeColor="text1"/>
              </w:rPr>
            </w:pPr>
            <w:r w:rsidRPr="00A4724F">
              <w:rPr>
                <w:color w:val="000000" w:themeColor="text1"/>
              </w:rPr>
              <w:t> </w:t>
            </w:r>
          </w:p>
        </w:tc>
        <w:tc>
          <w:tcPr>
            <w:tcW w:w="4788" w:type="pct"/>
            <w:gridSpan w:val="2"/>
            <w:vAlign w:val="center"/>
          </w:tcPr>
          <w:p w:rsidR="00120E7C" w:rsidRPr="00A4724F" w:rsidRDefault="00816DD4" w:rsidP="00A4724F">
            <w:pPr>
              <w:jc w:val="both"/>
              <w:rPr>
                <w:color w:val="000000" w:themeColor="text1"/>
              </w:rPr>
            </w:pPr>
            <w:hyperlink r:id="rId45" w:history="1">
              <w:r w:rsidR="00120E7C" w:rsidRPr="00A4724F">
                <w:rPr>
                  <w:color w:val="000000" w:themeColor="text1"/>
                  <w:sz w:val="27"/>
                  <w:u w:val="single"/>
                </w:rPr>
                <w:t>Список принятых сокращений</w:t>
              </w:r>
            </w:hyperlink>
          </w:p>
        </w:tc>
      </w:tr>
    </w:tbl>
    <w:p w:rsidR="00A54F60" w:rsidRPr="00A4724F" w:rsidRDefault="00A54F60"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509BB" w:rsidRPr="00A4724F" w:rsidRDefault="001509BB" w:rsidP="00A4724F">
      <w:pPr>
        <w:spacing w:before="100" w:beforeAutospacing="1" w:after="100" w:afterAutospacing="1"/>
        <w:jc w:val="both"/>
        <w:rPr>
          <w:b/>
          <w:bCs/>
          <w:color w:val="000000" w:themeColor="text1"/>
          <w:sz w:val="48"/>
          <w:szCs w:val="48"/>
        </w:rPr>
      </w:pPr>
    </w:p>
    <w:p w:rsidR="001509BB" w:rsidRPr="00A4724F" w:rsidRDefault="001509BB" w:rsidP="00A4724F">
      <w:pPr>
        <w:spacing w:before="100" w:beforeAutospacing="1" w:after="100" w:afterAutospacing="1"/>
        <w:jc w:val="both"/>
        <w:rPr>
          <w:b/>
          <w:bCs/>
          <w:color w:val="000000" w:themeColor="text1"/>
          <w:sz w:val="48"/>
          <w:szCs w:val="48"/>
        </w:rPr>
      </w:pPr>
    </w:p>
    <w:p w:rsidR="001509BB" w:rsidRPr="00A4724F" w:rsidRDefault="001509BB" w:rsidP="00A4724F">
      <w:pPr>
        <w:spacing w:before="100" w:beforeAutospacing="1" w:after="100" w:afterAutospacing="1"/>
        <w:jc w:val="both"/>
        <w:rPr>
          <w:b/>
          <w:bCs/>
          <w:color w:val="000000" w:themeColor="text1"/>
          <w:sz w:val="48"/>
          <w:szCs w:val="48"/>
        </w:rPr>
      </w:pPr>
    </w:p>
    <w:p w:rsidR="001509BB" w:rsidRPr="00A4724F" w:rsidRDefault="001509BB" w:rsidP="00A4724F">
      <w:pPr>
        <w:spacing w:before="100" w:beforeAutospacing="1" w:after="100" w:afterAutospacing="1"/>
        <w:jc w:val="both"/>
        <w:rPr>
          <w:b/>
          <w:bCs/>
          <w:color w:val="000000" w:themeColor="text1"/>
          <w:sz w:val="48"/>
          <w:szCs w:val="48"/>
        </w:rPr>
      </w:pPr>
    </w:p>
    <w:p w:rsidR="001509BB" w:rsidRPr="00A4724F" w:rsidRDefault="001509BB" w:rsidP="00A4724F">
      <w:pPr>
        <w:spacing w:before="100" w:beforeAutospacing="1" w:after="100" w:afterAutospacing="1"/>
        <w:jc w:val="both"/>
        <w:rPr>
          <w:b/>
          <w:bCs/>
          <w:color w:val="000000" w:themeColor="text1"/>
          <w:sz w:val="48"/>
          <w:szCs w:val="48"/>
        </w:rPr>
      </w:pPr>
    </w:p>
    <w:p w:rsidR="001509BB" w:rsidRPr="00A4724F" w:rsidRDefault="001509BB" w:rsidP="00A4724F">
      <w:pPr>
        <w:spacing w:before="100" w:beforeAutospacing="1" w:after="100" w:afterAutospacing="1"/>
        <w:jc w:val="both"/>
        <w:rPr>
          <w:b/>
          <w:bCs/>
          <w:color w:val="000000" w:themeColor="text1"/>
          <w:sz w:val="48"/>
          <w:szCs w:val="48"/>
        </w:rPr>
      </w:pPr>
    </w:p>
    <w:p w:rsidR="00120E7C" w:rsidRPr="00A4724F" w:rsidRDefault="00120E7C" w:rsidP="00A4724F">
      <w:pPr>
        <w:spacing w:before="100" w:beforeAutospacing="1" w:after="100" w:afterAutospacing="1"/>
        <w:jc w:val="center"/>
        <w:rPr>
          <w:color w:val="000000" w:themeColor="text1"/>
        </w:rPr>
      </w:pPr>
      <w:r w:rsidRPr="00A4724F">
        <w:rPr>
          <w:b/>
          <w:bCs/>
          <w:color w:val="000000" w:themeColor="text1"/>
          <w:sz w:val="48"/>
          <w:szCs w:val="48"/>
        </w:rPr>
        <w:t>Введение</w:t>
      </w:r>
    </w:p>
    <w:p w:rsidR="00120E7C" w:rsidRPr="00A4724F" w:rsidRDefault="00120E7C" w:rsidP="00A4724F">
      <w:pPr>
        <w:spacing w:before="100" w:beforeAutospacing="1" w:after="100" w:afterAutospacing="1"/>
        <w:jc w:val="both"/>
        <w:rPr>
          <w:color w:val="000000" w:themeColor="text1"/>
        </w:rPr>
      </w:pPr>
      <w:r w:rsidRPr="00A4724F">
        <w:rPr>
          <w:color w:val="000000" w:themeColor="text1"/>
        </w:rPr>
        <w:t>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По решению 55-ой сессии Генеральной Ассамблеи ООН в августе - сентябре 2002 года в Йоханнесбурге (ЮАР) будет</w:t>
      </w:r>
      <w:r w:rsidR="00496C84" w:rsidRPr="00A4724F">
        <w:rPr>
          <w:color w:val="000000" w:themeColor="text1"/>
          <w:sz w:val="27"/>
          <w:szCs w:val="27"/>
        </w:rPr>
        <w:t xml:space="preserve"> </w:t>
      </w:r>
      <w:r w:rsidRPr="00A4724F">
        <w:rPr>
          <w:color w:val="000000" w:themeColor="text1"/>
          <w:sz w:val="27"/>
          <w:szCs w:val="27"/>
        </w:rPr>
        <w:t>проведен Всемирный саммит по устойчивому развитию (получивший условное название «Рио+10»). Главы государств и правительств обсудят вопросы развития международного сотрудничества для ускорения выполнения Повестки дня на XXI век и перехода мирового сообщества к устойчивому развитию.</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В целях реализации рекомендаций Конференции ООН по окружающей среде и обеспечения эффективного участия Таджикистана в международном и региональном сотрудничестве по решению проблем перехода к принципам устойчивого развития Постановлением Правительства Республики Таджикистан от 30 июля </w:t>
      </w:r>
      <w:smartTag w:uri="urn:schemas-microsoft-com:office:smarttags" w:element="metricconverter">
        <w:smartTagPr>
          <w:attr w:name="ProductID" w:val="1998 г"/>
        </w:smartTagPr>
        <w:r w:rsidRPr="00A4724F">
          <w:rPr>
            <w:color w:val="000000" w:themeColor="text1"/>
            <w:sz w:val="27"/>
            <w:szCs w:val="27"/>
          </w:rPr>
          <w:t>1998 г</w:t>
        </w:r>
      </w:smartTag>
      <w:r w:rsidRPr="00A4724F">
        <w:rPr>
          <w:color w:val="000000" w:themeColor="text1"/>
          <w:sz w:val="27"/>
          <w:szCs w:val="27"/>
        </w:rPr>
        <w:t xml:space="preserve">. №263 образована Национальная комиссия по устойчивому развитию (НКУР).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НКУР Республики Таджикистан в декабре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было принято решение о подготовке Национальной оценки и Национального отчета к Всемирному саммиту по устойчивому развитию (ВСУР).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Предлагаемый Национальный отчет, подготовленный совместно и в сотрудничестве с заинтересованными министерствами, ведомствами, научными центрами, общественными организациями и национальными экспертами, посвящен вопросам прогресса республики по достижению устойчивого развития за период 1992-2002 гг.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В Национальном отчете содержится оценка достижений нашей страны в области решения ключевых проблем, связанных с устойчивым развитием, определены основные препятствия на пути их решения, а также выработаны рекомендации для национальных и международных структур по их преодолению. Национальный отчет не претендует на всеобъемлющую оценку ситуации в области устойчивого развития в Республике Таджикистан - он анализирует ее в той мере, в которой это необходимо для движения вперед.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Само составление Национального отчета в том виде, в котором он представлен, явилось следствием того, что на исходе ХХ - начала ХХI вв, человечество пришло к осознанию необходимости формирования новой модели развития цивилизации, безопасной для окружающей среды. Для обозначения пути развития Международной Комиссией Организации Объединенных наций по </w:t>
      </w:r>
      <w:r w:rsidRPr="00A4724F">
        <w:rPr>
          <w:color w:val="000000" w:themeColor="text1"/>
          <w:sz w:val="27"/>
          <w:szCs w:val="27"/>
        </w:rPr>
        <w:lastRenderedPageBreak/>
        <w:t xml:space="preserve">окружающей среде и развитию был предложен термин sustainable development - в переводе на русский язык - "устойчивое развитие".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В настоящее время существуют десятки определений устойчивого развития, и их количество продолжает расти. Например, еще академик Н. Н. Моисеев отмечал, что "перевод термина sustainable development является некоторым лингвистическим нонсенсом, ибо устойчивого развития просто не может быть - если есть развитие, то стабильности уже нет". В целом он дал определение sustainable development как "развитие, допустимое или согласованное с состоянием Природы и ее законами".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Это отражает как сложность самого понятия, включающего социальные, экономические и экологические аспекты развития человечества, так и расхождение взглядов представителей разных слоев отдельного общества (научных, предпринимательских, политических) и мирового сообщества в целом. Последнее означает, что сама идея устойчивого развития продолжает формироваться и развиваться.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В строгом смысле устойчивое развитие означает такое развитие, которое не влечет за собой необратимого изменения среды обитания человека. В этом понимании исходными постулатами интерпретации принципа устойчивого развития являются следующие: </w:t>
      </w:r>
    </w:p>
    <w:p w:rsidR="00120E7C" w:rsidRPr="00A4724F" w:rsidRDefault="00120E7C" w:rsidP="00A4724F">
      <w:pPr>
        <w:numPr>
          <w:ilvl w:val="0"/>
          <w:numId w:val="1"/>
        </w:numPr>
        <w:spacing w:before="100" w:beforeAutospacing="1" w:after="100" w:afterAutospacing="1"/>
        <w:jc w:val="both"/>
        <w:rPr>
          <w:color w:val="000000" w:themeColor="text1"/>
        </w:rPr>
      </w:pPr>
      <w:r w:rsidRPr="00A4724F">
        <w:rPr>
          <w:color w:val="000000" w:themeColor="text1"/>
          <w:sz w:val="27"/>
          <w:szCs w:val="27"/>
        </w:rPr>
        <w:t xml:space="preserve">человечество может существовать на планете только в узком диапазоне параметров биосферы - температуры, влажности, разнообразия живых видов и т. д.; </w:t>
      </w:r>
    </w:p>
    <w:p w:rsidR="00120E7C" w:rsidRPr="00A4724F" w:rsidRDefault="00120E7C" w:rsidP="00A4724F">
      <w:pPr>
        <w:numPr>
          <w:ilvl w:val="0"/>
          <w:numId w:val="1"/>
        </w:numPr>
        <w:spacing w:before="100" w:beforeAutospacing="1" w:after="100" w:afterAutospacing="1"/>
        <w:jc w:val="both"/>
        <w:rPr>
          <w:color w:val="000000" w:themeColor="text1"/>
        </w:rPr>
      </w:pPr>
      <w:r w:rsidRPr="00A4724F">
        <w:rPr>
          <w:color w:val="000000" w:themeColor="text1"/>
          <w:sz w:val="27"/>
          <w:szCs w:val="27"/>
        </w:rPr>
        <w:t xml:space="preserve">человек является естественной составляющей биосферы, он возник в результате ее эволюции, и на него распространяются законы развития биосферы, которые он обязан учитывать в своей практической деятельности;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Оно предполагает сбалансированное функционирование трех составляющих: природы, общества и экономики. К примеру: </w:t>
      </w:r>
    </w:p>
    <w:p w:rsidR="00120E7C" w:rsidRPr="00A4724F" w:rsidRDefault="00120E7C" w:rsidP="00A4724F">
      <w:pPr>
        <w:numPr>
          <w:ilvl w:val="0"/>
          <w:numId w:val="2"/>
        </w:numPr>
        <w:spacing w:before="100" w:beforeAutospacing="1" w:after="100" w:afterAutospacing="1"/>
        <w:jc w:val="both"/>
        <w:rPr>
          <w:color w:val="000000" w:themeColor="text1"/>
        </w:rPr>
      </w:pPr>
      <w:r w:rsidRPr="00A4724F">
        <w:rPr>
          <w:color w:val="000000" w:themeColor="text1"/>
          <w:sz w:val="27"/>
          <w:szCs w:val="27"/>
        </w:rPr>
        <w:t xml:space="preserve">для научных кругов идея устойчивого развития означает переход в новое качество общества ("коэволюция человека и природы") и биосферы ("ноосфера"); </w:t>
      </w:r>
    </w:p>
    <w:p w:rsidR="00120E7C" w:rsidRPr="00A4724F" w:rsidRDefault="00120E7C" w:rsidP="00A4724F">
      <w:pPr>
        <w:numPr>
          <w:ilvl w:val="0"/>
          <w:numId w:val="2"/>
        </w:numPr>
        <w:spacing w:before="100" w:beforeAutospacing="1" w:after="100" w:afterAutospacing="1"/>
        <w:jc w:val="both"/>
        <w:rPr>
          <w:color w:val="000000" w:themeColor="text1"/>
        </w:rPr>
      </w:pPr>
      <w:r w:rsidRPr="00A4724F">
        <w:rPr>
          <w:color w:val="000000" w:themeColor="text1"/>
          <w:sz w:val="27"/>
          <w:szCs w:val="27"/>
        </w:rPr>
        <w:t>для предпринимательских кругов - это возможность работать без политических потрясений и переустройства общества;</w:t>
      </w:r>
      <w:r w:rsidRPr="00A4724F">
        <w:rPr>
          <w:color w:val="000000" w:themeColor="text1"/>
        </w:rPr>
        <w:t xml:space="preserve"> </w:t>
      </w:r>
    </w:p>
    <w:p w:rsidR="00120E7C" w:rsidRPr="00A4724F" w:rsidRDefault="00120E7C" w:rsidP="00A4724F">
      <w:pPr>
        <w:numPr>
          <w:ilvl w:val="0"/>
          <w:numId w:val="2"/>
        </w:numPr>
        <w:spacing w:before="100" w:beforeAutospacing="1" w:after="100" w:afterAutospacing="1"/>
        <w:jc w:val="both"/>
        <w:rPr>
          <w:color w:val="000000" w:themeColor="text1"/>
        </w:rPr>
      </w:pPr>
      <w:r w:rsidRPr="00A4724F">
        <w:rPr>
          <w:color w:val="000000" w:themeColor="text1"/>
          <w:sz w:val="27"/>
          <w:szCs w:val="27"/>
        </w:rPr>
        <w:t xml:space="preserve">с точки зрения экономики развитие может считаться устойчивым только при соблюдении баланса между хозяйственной деятельностью человека и окружающей природной средой; </w:t>
      </w:r>
    </w:p>
    <w:p w:rsidR="00120E7C" w:rsidRPr="00A4724F" w:rsidRDefault="00120E7C" w:rsidP="00A4724F">
      <w:pPr>
        <w:numPr>
          <w:ilvl w:val="0"/>
          <w:numId w:val="2"/>
        </w:numPr>
        <w:spacing w:before="100" w:beforeAutospacing="1" w:after="100" w:afterAutospacing="1"/>
        <w:jc w:val="both"/>
        <w:rPr>
          <w:color w:val="000000" w:themeColor="text1"/>
        </w:rPr>
      </w:pPr>
      <w:r w:rsidRPr="00A4724F">
        <w:rPr>
          <w:color w:val="000000" w:themeColor="text1"/>
          <w:sz w:val="27"/>
          <w:szCs w:val="27"/>
        </w:rPr>
        <w:t>социальный подход ориентирован на борьбу с неравенством возможностей;</w:t>
      </w:r>
      <w:r w:rsidRPr="00A4724F">
        <w:rPr>
          <w:color w:val="000000" w:themeColor="text1"/>
        </w:rPr>
        <w:t xml:space="preserve"> </w:t>
      </w:r>
    </w:p>
    <w:p w:rsidR="00120E7C" w:rsidRPr="00A4724F" w:rsidRDefault="00120E7C" w:rsidP="00A4724F">
      <w:pPr>
        <w:numPr>
          <w:ilvl w:val="0"/>
          <w:numId w:val="2"/>
        </w:numPr>
        <w:spacing w:before="100" w:beforeAutospacing="1" w:after="100" w:afterAutospacing="1"/>
        <w:jc w:val="both"/>
        <w:rPr>
          <w:color w:val="000000" w:themeColor="text1"/>
        </w:rPr>
      </w:pPr>
      <w:r w:rsidRPr="00A4724F">
        <w:rPr>
          <w:color w:val="000000" w:themeColor="text1"/>
          <w:sz w:val="27"/>
          <w:szCs w:val="27"/>
        </w:rPr>
        <w:t xml:space="preserve">экологический аспект предполагает направить усилия общества на сохранение природных ресурсов, вводя ограничения на различные виды </w:t>
      </w:r>
      <w:r w:rsidRPr="00A4724F">
        <w:rPr>
          <w:color w:val="000000" w:themeColor="text1"/>
          <w:sz w:val="27"/>
          <w:szCs w:val="27"/>
        </w:rPr>
        <w:lastRenderedPageBreak/>
        <w:t>деятельности с точки зрения отдаленных результатов воздействия на окружающую среду.</w:t>
      </w:r>
      <w:r w:rsidRPr="00A4724F">
        <w:rPr>
          <w:color w:val="000000" w:themeColor="text1"/>
        </w:rPr>
        <w:t xml:space="preserve"> </w:t>
      </w:r>
    </w:p>
    <w:p w:rsidR="00120E7C" w:rsidRPr="00A4724F" w:rsidRDefault="00120E7C" w:rsidP="00A4724F">
      <w:pPr>
        <w:jc w:val="both"/>
        <w:rPr>
          <w:color w:val="000000" w:themeColor="text1"/>
        </w:rPr>
      </w:pP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Разработка концепции и стратегии устойчивого развития напрямую связана с глубокими и чрезвычайно быстрыми, с исторической точки зрения, сдвигами в системе международных отношений последних полутора - двух десятилетий. Потому неслучайным является проведение в 1992 году Всемирного саммита по устойчивому развитию в Рио-де-Жанейро.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Разрыв в уровнях социально-экономического развития индустриальных и развивающихся стран достиг таких масштабов, когда обеими сторонами он воспринимается как фундаментальная угроза международной стабильности на планете. В этих условиях высокоразвитые страны рассматривают устойчивое развитие как ту стратегию, которая позволит сократить масштабы такого разрыва и снизить уровень обусловленной им социальной напряженности в отношениях с развивающимися странами.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Глубокие геополитические сдвиги произошли по линии Восток-Запад. Окончание холодной войны, становление рыночной экономики в освободившихся от тоталитаризма государствах и сворачивание идеологического противоборства способствовали эрозии прежней арены блокового противостояния и попыткам обретения нового плацдарма для формирования стабильных и прогнозируемых отношений ведущих стран Запада с бывшими социалистическими государствами.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Потому и закономерно, что в условиях целостности биосферы и взаимозависимости государств, потребляющих ограниченную хозяйственную емкость планеты, возвращение человечества в пределы этой емкости и восстановление глобальной экосистемы до уровня, гарантирующего стабильность окружающей среды, может быть достигнуто только согласованными усилиями всего мирового сообщества. Определяющим механизмом такого согласования является эффективное глобальное сотрудничество государств в закладке экономических, экологических и социальных основ перехода к устойчивому развитию.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Важно, однако, учитывать, что в условиях изменившейся геополитической обстановки структурирование международных отношений в контексте глобального перехода к устойчивому развитию означает выведение этих отношений на новое поле взаимодействия индустриальных, развивающихся и переходных государств в сторону невоенного соперничества. На этом поле экономические, экологические и социальные позиции Запада в целом сильнее позиций двух других групп государств не только в настоящее время, но и на предвидимую перспективу.</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lastRenderedPageBreak/>
        <w:t xml:space="preserve">Признавая огромное значение разработки и принятия концепции устойчивого развития, важно учитывать, что переход из состояния нестабильности на рельсы устойчивого развития будет чрезвычайно сложным, длительным. Он неотделим от тщательной оценки предпосылок, осуществимости и необходимых для такого перехода усилий как со стороны отдельных государств, так и мирового сообщества в целом.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К сожалению, научной оценке устойчивости биосферы и природных систем по отношению к антропогенному воздействию на конференции в Рио в 1992 году не уделили адекватного внимания, несмотря на то, что именно от состояния и характера этой устойчивости зависят и содержание, и направленность эволюционного процесса на планете.</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Фундаментальной гипотезой, объясняющей процессы саморегуляции глобальной окружающей cреды, является идея биологической стабилизации, которая основана на действии естественных механизмов ликвидации тех условий и организмов, которые ведут к нарушению устойчивости cреды. Это означает, что биосфера обеспечивает не только потребности человека и его хозяйственных систем, но и само существование жизни на Земле. В соответствии с гипотезой естественные экосистемы обладают конечной хозяйственной емкостью, выход за пределы которой подрывает устойчивость биоты/флоры и фауны/ и окружающей cреды. Это пороговое значение, выражаемое через уровень потребления продукции биосферы человеком, составляет около 1% ее общего объема.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Главный вывод заключается в том, что человечество в своем развитии уже перешло за этот пороговый уровень, нарушило устойчивость биосферы, положило начало процессу разрушения естественных сообществ и экологических ниш многих видов и организмов, а также поставило вопрос о распаде генома и существовании человека как вида. Одним словом, человечество вышло за пределы хозяйственной емкости Земли, и уже сегодня ее природный потенциал недостаточен для поддержания как существующих видов экономической деятельности, так и систем жизнеобеспечения, от которых зависит цивилизация.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Очевидно, что назрела необходимость разработки национального и местных планов действий по переходу к устойчивому развитию Республики Таджикистан с участием НПО и научной общественности, ориентированных на детальный анализ ситуации, национальные ресурсы и приоритет решения социально-экологических задач, включая внедрение программ чистого производства в промышленности, пермакультуры - в сельском хозяйстве, альтернативной энергетики и технологий, соответствующих принципам устойчивого развития. </w:t>
      </w:r>
    </w:p>
    <w:p w:rsidR="00120E7C" w:rsidRPr="00A4724F" w:rsidRDefault="00120E7C" w:rsidP="00A4724F">
      <w:pPr>
        <w:spacing w:before="100" w:beforeAutospacing="1" w:after="100" w:afterAutospacing="1" w:line="324" w:lineRule="atLeast"/>
        <w:jc w:val="both"/>
        <w:rPr>
          <w:color w:val="000000" w:themeColor="text1"/>
        </w:rPr>
      </w:pPr>
      <w:r w:rsidRPr="00A4724F">
        <w:rPr>
          <w:color w:val="000000" w:themeColor="text1"/>
          <w:sz w:val="27"/>
          <w:szCs w:val="27"/>
        </w:rPr>
        <w:lastRenderedPageBreak/>
        <w:t>Республика Таджикистан располагает большими потенциальными возможностями перехода к устойчивому развитию, гораздо большими, чем другие страны СНГ, прежде всего, в силу достаточно сохранившихся биоценозов и экосистем, низкой плотности населения, еще остающегося высокого интеллектуального потенциала.</w:t>
      </w: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A4724F" w:rsidP="00A4724F">
      <w:pPr>
        <w:spacing w:before="100" w:beforeAutospacing="1" w:after="100" w:afterAutospacing="1"/>
        <w:jc w:val="both"/>
        <w:rPr>
          <w:color w:val="000000" w:themeColor="text1"/>
        </w:rPr>
      </w:pPr>
      <w:r>
        <w:rPr>
          <w:b/>
          <w:bCs/>
          <w:i/>
          <w:iCs/>
          <w:color w:val="000000" w:themeColor="text1"/>
          <w:sz w:val="48"/>
          <w:szCs w:val="48"/>
        </w:rPr>
        <w:lastRenderedPageBreak/>
        <w:t>Глава</w:t>
      </w:r>
      <w:r w:rsidR="00120E7C" w:rsidRPr="00A4724F">
        <w:rPr>
          <w:b/>
          <w:bCs/>
          <w:i/>
          <w:iCs/>
          <w:color w:val="000000" w:themeColor="text1"/>
          <w:sz w:val="48"/>
          <w:szCs w:val="48"/>
        </w:rPr>
        <w:t>1</w:t>
      </w:r>
      <w:r w:rsidR="00120E7C" w:rsidRPr="00A4724F">
        <w:rPr>
          <w:b/>
          <w:bCs/>
          <w:color w:val="000000" w:themeColor="text1"/>
          <w:sz w:val="48"/>
          <w:szCs w:val="48"/>
        </w:rPr>
        <w:br/>
      </w:r>
      <w:r w:rsidR="00120E7C" w:rsidRPr="00A4724F">
        <w:rPr>
          <w:b/>
          <w:bCs/>
          <w:color w:val="000000" w:themeColor="text1"/>
          <w:sz w:val="48"/>
          <w:szCs w:val="48"/>
        </w:rPr>
        <w:br/>
      </w:r>
      <w:r w:rsidR="00120E7C" w:rsidRPr="00A4724F">
        <w:rPr>
          <w:color w:val="000000" w:themeColor="text1"/>
          <w:sz w:val="48"/>
          <w:szCs w:val="48"/>
        </w:rPr>
        <w:t>Национальное примирение и согласие - гарант устойчивого развития</w:t>
      </w:r>
    </w:p>
    <w:p w:rsidR="00120E7C" w:rsidRPr="00A4724F" w:rsidRDefault="00120E7C"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После обретения политической независимости Таджикистан оказался втянутым в братоубийственную войну. Для достижения мира пришлось пройти пять трудных лет. Основные принципы государственной политики по национальному примирению были сформулированы еще в ноябре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на 16 сессии Верховного Совета республики, состоявшейся в г. Худжанде. Данная сессия является точкой отсчёта в таджикском мирном процессе. Начавшиеся в апреле </w:t>
      </w:r>
      <w:smartTag w:uri="urn:schemas-microsoft-com:office:smarttags" w:element="metricconverter">
        <w:smartTagPr>
          <w:attr w:name="ProductID" w:val="1994 г"/>
        </w:smartTagPr>
        <w:r w:rsidRPr="00A4724F">
          <w:rPr>
            <w:color w:val="000000" w:themeColor="text1"/>
            <w:sz w:val="27"/>
            <w:szCs w:val="27"/>
          </w:rPr>
          <w:t>1994 г</w:t>
        </w:r>
      </w:smartTag>
      <w:r w:rsidRPr="00A4724F">
        <w:rPr>
          <w:color w:val="000000" w:themeColor="text1"/>
          <w:sz w:val="27"/>
          <w:szCs w:val="27"/>
        </w:rPr>
        <w:t xml:space="preserve">. межтаджикские переговоры не только восстановили мир в стране, но и внесли значительный вклад в глобальный опыт миротворчества. </w:t>
      </w:r>
    </w:p>
    <w:p w:rsidR="00120E7C" w:rsidRPr="00A4724F" w:rsidRDefault="00120E7C"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 апреля 1994 года по май 1997 года в городах Москва, Тегеран, Исламабад, Алматы, Ашгабад состоялись 8 раундов межтаджикских переговоров. Дополнительно состоялись три раунда промежуточных консультаций Правительства Республики Таджикистан и Объединенной таджикской оппозиции. Прекращение гражданской войны позволило обеспечить главное право граждан -это право на жизнь. </w:t>
      </w:r>
    </w:p>
    <w:p w:rsidR="00120E7C" w:rsidRPr="00A4724F" w:rsidRDefault="00120E7C"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Подписание 27 июня </w:t>
      </w:r>
      <w:smartTag w:uri="urn:schemas-microsoft-com:office:smarttags" w:element="metricconverter">
        <w:smartTagPr>
          <w:attr w:name="ProductID" w:val="1997 г"/>
        </w:smartTagPr>
        <w:r w:rsidRPr="00A4724F">
          <w:rPr>
            <w:color w:val="000000" w:themeColor="text1"/>
            <w:sz w:val="27"/>
            <w:szCs w:val="27"/>
          </w:rPr>
          <w:t>1997 г</w:t>
        </w:r>
      </w:smartTag>
      <w:r w:rsidRPr="00A4724F">
        <w:rPr>
          <w:color w:val="000000" w:themeColor="text1"/>
          <w:sz w:val="27"/>
          <w:szCs w:val="27"/>
        </w:rPr>
        <w:t>. в г.Москве Общего соглашения об установлении мира и национального согласия в Таджикистане знаменовало собой переход от состояния вооруженного конфликта к новой стадии национального примирения.</w:t>
      </w:r>
    </w:p>
    <w:p w:rsidR="00120E7C" w:rsidRPr="00A4724F" w:rsidRDefault="00120E7C"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Основным механизмом по выполнению Общего соглашения явилась Комиссия по национальному примирению (КНП). В задачи Комиссии входил весь комплекс проблем, связанных с национальным примирением. Она призвана была реализовать договоренности, достигнутые в ходе межтаджикских переговоров, способствовать созданию атмосферы доверия и взаимопрощения, налаживанию широкого диалога различных политических сил страны в интересах восстановления и укрепления гражданского согласия в Таджикистане.</w:t>
      </w:r>
    </w:p>
    <w:p w:rsidR="00120E7C" w:rsidRPr="00A4724F" w:rsidRDefault="00120E7C"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Согласно условиям Общего соглашения, во время переходного периода в политической области были решены следующие вопросы:</w:t>
      </w:r>
    </w:p>
    <w:p w:rsidR="00120E7C" w:rsidRPr="00A4724F" w:rsidRDefault="00120E7C" w:rsidP="00A4724F">
      <w:pPr>
        <w:numPr>
          <w:ilvl w:val="0"/>
          <w:numId w:val="3"/>
        </w:numPr>
        <w:spacing w:before="100" w:beforeAutospacing="1" w:after="100" w:afterAutospacing="1"/>
        <w:jc w:val="both"/>
        <w:rPr>
          <w:color w:val="000000" w:themeColor="text1"/>
          <w:sz w:val="27"/>
          <w:szCs w:val="27"/>
        </w:rPr>
      </w:pPr>
      <w:r w:rsidRPr="00A4724F">
        <w:rPr>
          <w:color w:val="000000" w:themeColor="text1"/>
          <w:sz w:val="27"/>
          <w:szCs w:val="27"/>
        </w:rPr>
        <w:t xml:space="preserve">освобождение всех военнопленных согласно Акту о взаимопрощении; </w:t>
      </w:r>
    </w:p>
    <w:p w:rsidR="00120E7C" w:rsidRPr="00A4724F" w:rsidRDefault="00120E7C" w:rsidP="00A4724F">
      <w:pPr>
        <w:numPr>
          <w:ilvl w:val="0"/>
          <w:numId w:val="3"/>
        </w:numPr>
        <w:spacing w:before="100" w:beforeAutospacing="1" w:after="100" w:afterAutospacing="1"/>
        <w:jc w:val="both"/>
        <w:rPr>
          <w:color w:val="000000" w:themeColor="text1"/>
          <w:sz w:val="27"/>
          <w:szCs w:val="27"/>
        </w:rPr>
      </w:pPr>
      <w:r w:rsidRPr="00A4724F">
        <w:rPr>
          <w:color w:val="000000" w:themeColor="text1"/>
          <w:sz w:val="27"/>
          <w:szCs w:val="27"/>
        </w:rPr>
        <w:t xml:space="preserve">освобождение всех заключенных - сторонников оппозиции, согласно Закону об амнистии; </w:t>
      </w:r>
    </w:p>
    <w:p w:rsidR="00120E7C" w:rsidRPr="00A4724F" w:rsidRDefault="00120E7C" w:rsidP="00A4724F">
      <w:pPr>
        <w:numPr>
          <w:ilvl w:val="0"/>
          <w:numId w:val="3"/>
        </w:numPr>
        <w:spacing w:before="100" w:beforeAutospacing="1" w:after="100" w:afterAutospacing="1"/>
        <w:jc w:val="both"/>
        <w:rPr>
          <w:color w:val="000000" w:themeColor="text1"/>
          <w:sz w:val="27"/>
          <w:szCs w:val="27"/>
        </w:rPr>
      </w:pPr>
      <w:r w:rsidRPr="00A4724F">
        <w:rPr>
          <w:color w:val="000000" w:themeColor="text1"/>
          <w:sz w:val="27"/>
          <w:szCs w:val="27"/>
        </w:rPr>
        <w:t xml:space="preserve">реформа государственных структур посредством представления 30 % постов представителям Объединенной таджикской оппозиции (ОТО) во всех правительственных, исполнительных структурах, включая министерства, местные административные органы, юридические и силовые структуры; </w:t>
      </w:r>
    </w:p>
    <w:p w:rsidR="00120E7C" w:rsidRPr="00A4724F" w:rsidRDefault="00120E7C" w:rsidP="00A4724F">
      <w:pPr>
        <w:numPr>
          <w:ilvl w:val="0"/>
          <w:numId w:val="3"/>
        </w:numPr>
        <w:spacing w:before="100" w:beforeAutospacing="1" w:after="100" w:afterAutospacing="1"/>
        <w:jc w:val="both"/>
        <w:rPr>
          <w:color w:val="000000" w:themeColor="text1"/>
          <w:sz w:val="27"/>
          <w:szCs w:val="27"/>
        </w:rPr>
      </w:pPr>
      <w:r w:rsidRPr="00A4724F">
        <w:rPr>
          <w:color w:val="000000" w:themeColor="text1"/>
          <w:sz w:val="27"/>
          <w:szCs w:val="27"/>
        </w:rPr>
        <w:lastRenderedPageBreak/>
        <w:t xml:space="preserve">вынесение на референдум предложений по конституционным изменениям; </w:t>
      </w:r>
    </w:p>
    <w:p w:rsidR="00120E7C" w:rsidRPr="00A4724F" w:rsidRDefault="00120E7C" w:rsidP="00A4724F">
      <w:pPr>
        <w:numPr>
          <w:ilvl w:val="0"/>
          <w:numId w:val="3"/>
        </w:numPr>
        <w:spacing w:before="100" w:beforeAutospacing="1" w:after="100" w:afterAutospacing="1"/>
        <w:jc w:val="both"/>
        <w:rPr>
          <w:color w:val="000000" w:themeColor="text1"/>
          <w:sz w:val="27"/>
          <w:szCs w:val="27"/>
        </w:rPr>
      </w:pPr>
      <w:r w:rsidRPr="00A4724F">
        <w:rPr>
          <w:color w:val="000000" w:themeColor="text1"/>
          <w:sz w:val="27"/>
          <w:szCs w:val="27"/>
        </w:rPr>
        <w:t xml:space="preserve">вынесение проектов законов о политических партиях, об общественных объединениях, о средствах массовой информации и парламентских выборах на утверждение Маджлиси Оли; </w:t>
      </w:r>
    </w:p>
    <w:p w:rsidR="00120E7C" w:rsidRPr="00A4724F" w:rsidRDefault="00120E7C" w:rsidP="00A4724F">
      <w:pPr>
        <w:numPr>
          <w:ilvl w:val="0"/>
          <w:numId w:val="3"/>
        </w:numPr>
        <w:spacing w:before="100" w:beforeAutospacing="1" w:after="100" w:afterAutospacing="1"/>
        <w:jc w:val="both"/>
        <w:rPr>
          <w:color w:val="000000" w:themeColor="text1"/>
          <w:sz w:val="27"/>
          <w:szCs w:val="27"/>
        </w:rPr>
      </w:pPr>
      <w:r w:rsidRPr="00A4724F">
        <w:rPr>
          <w:color w:val="000000" w:themeColor="text1"/>
          <w:sz w:val="27"/>
          <w:szCs w:val="27"/>
        </w:rPr>
        <w:t xml:space="preserve">отмена существующего запрета и ограничений на деятельность политических партий и движений ОТО, а также на средства массовой информации (после завершения второго этапа военного протокола); </w:t>
      </w:r>
    </w:p>
    <w:p w:rsidR="00120E7C" w:rsidRPr="00A4724F" w:rsidRDefault="00120E7C" w:rsidP="00A4724F">
      <w:pPr>
        <w:numPr>
          <w:ilvl w:val="0"/>
          <w:numId w:val="3"/>
        </w:numPr>
        <w:spacing w:before="100" w:beforeAutospacing="1" w:after="100" w:afterAutospacing="1"/>
        <w:jc w:val="both"/>
        <w:rPr>
          <w:color w:val="000000" w:themeColor="text1"/>
        </w:rPr>
      </w:pPr>
      <w:r w:rsidRPr="00A4724F">
        <w:rPr>
          <w:color w:val="000000" w:themeColor="text1"/>
          <w:sz w:val="27"/>
          <w:szCs w:val="27"/>
        </w:rPr>
        <w:t xml:space="preserve">организация широкого диалога среди различных политических сил в стране с целью восстановления и укрепления гражданского согласия. </w:t>
      </w:r>
    </w:p>
    <w:p w:rsidR="00120E7C" w:rsidRPr="00A4724F" w:rsidRDefault="00120E7C" w:rsidP="00A4724F">
      <w:pPr>
        <w:jc w:val="both"/>
        <w:rPr>
          <w:color w:val="000000" w:themeColor="text1"/>
        </w:rPr>
      </w:pPr>
    </w:p>
    <w:p w:rsidR="00120E7C" w:rsidRPr="00A4724F" w:rsidRDefault="00120E7C"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Важным аспектом успешного развития миротворческого процесса является решение военных вопросов. Согласно протоколу по военным вопросам, произошло поэтапное разоружение и расформирование вооруженных отрядов оппозиции и их реинтеграция в правительственные силовые структуры. После выполнения Протокола по военным вопросам были распущены вооруженные формирования. </w:t>
      </w:r>
    </w:p>
    <w:p w:rsidR="00120E7C" w:rsidRPr="00A4724F" w:rsidRDefault="00120E7C"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Репатриация таджикских беженцев является одним из ощутимых результатов достижения успеха в мирном соглашении.</w:t>
      </w:r>
    </w:p>
    <w:p w:rsidR="00120E7C" w:rsidRPr="00A4724F" w:rsidRDefault="00120E7C"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 завершении решения военных вопросов в стране легализована деятельность политических партий и общественных объединений ОТО, проведен всенародный референдум по внесению изменений в Конституцию Республики Таджикистан, состоялись выборы Президента и Маджлиси Оли Республики Таджикистан. </w:t>
      </w:r>
    </w:p>
    <w:p w:rsidR="00120E7C" w:rsidRPr="00A4724F" w:rsidRDefault="00120E7C"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Был сформирован принципиально новый республиканский парламент - Маджлиси Оли, действующий на профессиональной основе и состоящий из двух палат.</w:t>
      </w:r>
    </w:p>
    <w:p w:rsidR="00120E7C" w:rsidRPr="00A4724F" w:rsidRDefault="00120E7C"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Одним из факторов, способствующих достижению Общего соглашения, является активное включение в миротворческий процесс политических партий и различных общественных объединений, подписавших в марте 1996 года Договор об общественном согласии в Таджикистане. </w:t>
      </w:r>
    </w:p>
    <w:p w:rsidR="00120E7C" w:rsidRPr="00A4724F" w:rsidRDefault="00120E7C"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Межтаджикский переговорный процесс и переходный период по выполнению сторонами Общего соглашения об установлении мира и национального согласия в Таджикистане являются ярким примером того, как при участии Организации Объединенных Наций, стран-гарантов - России, Узбекистана, Ирана, Афганистана, Пакистана, Кыргызстана и Туркменистана - двумя противоборствующими сторонами был пройден сложный путь от военно-политического противостояния к восстановлению мира и национального согласия. </w:t>
      </w:r>
    </w:p>
    <w:p w:rsidR="00120E7C" w:rsidRPr="00A4724F" w:rsidRDefault="00120E7C"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Опыт межтаджикских переговоров показал, что один из главных факторов успеха заключается в том, что для достижения компромисса и разумного решения необходимо примирить интересы конфликтующих сторон, а не позиции. </w:t>
      </w:r>
    </w:p>
    <w:p w:rsidR="00120E7C" w:rsidRPr="00A4724F" w:rsidRDefault="00120E7C"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lastRenderedPageBreak/>
        <w:t>Необходимость мира и национального примирения во имя интересов таджикского народа, сохранения нации и государства была осознана не только конфликтующими сторонами, но прежде всего самим народом, вследствие чего и стало возможным само национальное примирение. Миросозидательный менталитет народа предопределил заключение мира и переход от противостояния к созидательным преобразованиям в обществе.</w:t>
      </w:r>
    </w:p>
    <w:p w:rsidR="007B0647" w:rsidRPr="00A4724F" w:rsidRDefault="007B0647" w:rsidP="00A4724F">
      <w:pPr>
        <w:jc w:val="both"/>
        <w:rPr>
          <w:color w:val="000000" w:themeColor="text1"/>
        </w:rPr>
      </w:pPr>
      <w:r w:rsidRPr="00A4724F">
        <w:rPr>
          <w:color w:val="000000" w:themeColor="text1"/>
        </w:rPr>
        <w:br w:type="page"/>
      </w:r>
      <w:r w:rsidRPr="00A4724F">
        <w:rPr>
          <w:color w:val="000000" w:themeColor="text1"/>
          <w:sz w:val="27"/>
          <w:szCs w:val="27"/>
        </w:rPr>
        <w:lastRenderedPageBreak/>
        <w:t xml:space="preserve">Раздел I. Социальные и экономические аспекты устойчивого развития </w:t>
      </w:r>
    </w:p>
    <w:p w:rsidR="007B0647" w:rsidRPr="00A4724F" w:rsidRDefault="00816DD4" w:rsidP="00A4724F">
      <w:pPr>
        <w:jc w:val="both"/>
        <w:rPr>
          <w:color w:val="000000" w:themeColor="text1"/>
        </w:rPr>
      </w:pPr>
      <w:r>
        <w:rPr>
          <w:color w:val="000000" w:themeColor="text1"/>
        </w:rPr>
        <w:pict>
          <v:rect id="_x0000_i1025" style="width:0;height:1.5pt" o:hralign="center" o:hrstd="t" o:hr="t" fillcolor="#aca899" stroked="f"/>
        </w:pict>
      </w:r>
    </w:p>
    <w:tbl>
      <w:tblPr>
        <w:tblW w:w="5154" w:type="pct"/>
        <w:tblCellSpacing w:w="15" w:type="dxa"/>
        <w:tblInd w:w="-315" w:type="dxa"/>
        <w:tblCellMar>
          <w:top w:w="15" w:type="dxa"/>
          <w:left w:w="15" w:type="dxa"/>
          <w:bottom w:w="15" w:type="dxa"/>
          <w:right w:w="15" w:type="dxa"/>
        </w:tblCellMar>
        <w:tblLook w:val="0000" w:firstRow="0" w:lastRow="0" w:firstColumn="0" w:lastColumn="0" w:noHBand="0" w:noVBand="0"/>
      </w:tblPr>
      <w:tblGrid>
        <w:gridCol w:w="180"/>
        <w:gridCol w:w="9556"/>
      </w:tblGrid>
      <w:tr w:rsidR="00A4724F" w:rsidRPr="00A4724F">
        <w:trPr>
          <w:tblCellSpacing w:w="15" w:type="dxa"/>
        </w:trPr>
        <w:tc>
          <w:tcPr>
            <w:tcW w:w="69" w:type="pct"/>
            <w:vAlign w:val="center"/>
          </w:tcPr>
          <w:p w:rsidR="007B0647" w:rsidRPr="00A4724F" w:rsidRDefault="007B0647" w:rsidP="00A4724F">
            <w:pPr>
              <w:jc w:val="both"/>
              <w:rPr>
                <w:color w:val="000000" w:themeColor="text1"/>
              </w:rPr>
            </w:pPr>
            <w:r w:rsidRPr="00A4724F">
              <w:rPr>
                <w:color w:val="000000" w:themeColor="text1"/>
              </w:rPr>
              <w:t> </w:t>
            </w:r>
          </w:p>
        </w:tc>
        <w:tc>
          <w:tcPr>
            <w:tcW w:w="4884" w:type="pct"/>
            <w:vAlign w:val="center"/>
          </w:tcPr>
          <w:p w:rsidR="007B0647" w:rsidRPr="00A4724F" w:rsidRDefault="007B0647" w:rsidP="00A4724F">
            <w:pPr>
              <w:jc w:val="both"/>
              <w:rPr>
                <w:color w:val="000000" w:themeColor="text1"/>
              </w:rPr>
            </w:pPr>
          </w:p>
          <w:p w:rsidR="007B0647" w:rsidRPr="00A4724F" w:rsidRDefault="007B0647" w:rsidP="00A4724F">
            <w:pPr>
              <w:spacing w:before="100" w:beforeAutospacing="1" w:after="240"/>
              <w:jc w:val="center"/>
              <w:rPr>
                <w:color w:val="000000" w:themeColor="text1"/>
              </w:rPr>
            </w:pPr>
            <w:r w:rsidRPr="00A4724F">
              <w:rPr>
                <w:b/>
                <w:bCs/>
                <w:color w:val="000000" w:themeColor="text1"/>
                <w:sz w:val="48"/>
                <w:szCs w:val="48"/>
              </w:rPr>
              <w:t>ГЛАВА 1. ПРЕАМБУЛА</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Происходящие в мире интеграционные процессы способствуют глобализации и усилению взаимозависимости государств. Наряду с этим, вторая половина XX века, особенно последние десять лет, ознаменовались нарастанием резкой дифференциации мировых доходов по странам. Достаточно отметить, что доходы первого квинтиля наиболее богатых стран в 60 раз превышают доходы беднейших стран нижнего квинтиля. Причем в последнее десятилетие список бедных стран пополнился еще и странами бывшего социалистического лагеря - в Восточной Европе и СССР.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Как известно, первые шаги независимого Таджикистана сопровождались экономическим кризисом во всех отраслях экономики, который усугубился гражданским противостоянием, различными социальными и природными катаклизмами.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Сегодня Таджикистан уже прошел самый трудный период процесса трансформации от планово-директивной экономики к рыночной и вышел на качественно новый этап - углубление демократических и рыночных реформ.</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Идет процесс институциональных преобразований, формируется рыночная инфраструктура. Предпринимаются меры по поддержанию устойчивого курса национальной валюты. В стране осуществляются процессы создания основ многоукладной экономики и приватизации государственной собственности.</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результате проведенных реформ удалось преодолеть экономический спад и в течение 5 лет удерживать рост ВВП, в частности, за последние 4 года ВВП вырос более чем на 20% по сравнению с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Впервые в 2001 году государственный бюджет был исполнен с профицитом в 0,13% к ВВП. Снизился уровень бюджетного дефицита и инфляции, либерализован уровень цен практически на все товары и услуги, и прежде всего на такие социально-значимые продукты, как хлеб, мука и зерно, либерализована внешняя торговля (отмена бартера, квотирования, лицензирования), также были отменены таможенные пошлины на экспорт большинства товаров, ликвидирована государственная монополия на экспорт хлопка-волокна и алюминия, начаты реальные преобразования по изменению форм хозяйствования и землепользования в аграрном секторе.</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Промышленное производство за последние три года, с 1997 по 2001гг., выросло на 26%. За этот период увеличилось производство алюминия - на 42,5%, производство силовых трансформаторов соответственно - в 3,2 раза, цемента - на 47%, тканей хлопчатобумажных - на 29%, трикотажных изделий - в 2,6 раза, чулочно-носочных изделий - в 2,2 раза.</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Начиная с 1996 года наблюдается тенденция увеличения производства сельхозпродукции. В 2001 году объем продукции сельского хозяйства </w:t>
            </w:r>
            <w:r w:rsidRPr="00A4724F">
              <w:rPr>
                <w:color w:val="000000" w:themeColor="text1"/>
                <w:sz w:val="27"/>
                <w:szCs w:val="27"/>
              </w:rPr>
              <w:lastRenderedPageBreak/>
              <w:t>увеличился на 23%. Преобразование сельскохозяйственного сектора является приоритетной задачей сокращения бедности в сельских районах.</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Существенную роль в увеличении производства сельскохозяйственной продукции, и в первую очередь зерновых, сыграло наделение населения земельными участками для расширения личных приусадебных хозяйств. В соответствии с Указом Президента Республики Таджикистан в долгосрочное пользование было роздано 75 тысяч гектаров земли.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настоящее время активизировалось реформирование сельскохозяйственных предприятий. Только за 2001 год на базе 120 сельскохозяйственных предприятий образованы 1355 дехканских (фермерских) хозяйств, выдано 296 сертификатов на право землепользования и свидетельства на земельный пай.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Принимаются меры по созданию стимулирующего инвестиционного климата для привлечения инвестиционного капитала в перспективные проекты. Начата реформа здравоохранения, целью которой является улучшение здоровья населения, а не только расширение медицинского обслуживания.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Реформа системы образования носит неотложный характер, она призвана развить новые знания и профессиональный потенциал с учетом нужд рыночной экономики. Ключевым моментом перехода от плановой системы к эффективно функционирующей рыночной экономике является создание финансовых рынков, отвечающих требованиям развития экономики.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Реформа финансового сектора проводится в увязке с макроэкономической стабилизацией, структурной перестройкой предприятий и созданием соответствующих правовых институтов.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Проводится банковская реформа, обеспечивающая потребности нарождающейся новой экономики, повышаются требования к ее ликвидности. Производится организация эффективной налоговой системы, которая должна обеспечивать необходимыми в условиях рынка средствами потребности государства и не ложиться тяжелым бременем на экономику.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Изменяется, что особенно важно, психология людей, происходит переоценка ценностей. Это существенный фактор необратимости экономических преобразований.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Формируется национальная политика и принимаются меры, которые будут содействовать экономическому развитию и предоставлению бедным равного доступа к производству, ресурсам, возможностям кредита, занятости, земле и природным ресурсам, к рынкам, информационным системам, защите закона.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Это послужит основой для устойчивого развития, решения проблем экономического и социального развития и окружающей среды в комплексе.</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целях решения указанных проблем Правительством Республики Таджикистан при помощи международных организаций разрабатываются необходимые национальные планы действий, концепции, стратегии, программы развития и соответствующие регламентирующие документы.</w:t>
            </w:r>
          </w:p>
        </w:tc>
      </w:tr>
    </w:tbl>
    <w:p w:rsidR="007B0647" w:rsidRPr="00A4724F" w:rsidRDefault="007B0647" w:rsidP="00A4724F">
      <w:pPr>
        <w:jc w:val="both"/>
        <w:rPr>
          <w:color w:val="000000" w:themeColor="text1"/>
        </w:rPr>
      </w:pPr>
    </w:p>
    <w:p w:rsidR="007B0647" w:rsidRPr="00A4724F" w:rsidRDefault="007B0647" w:rsidP="00A4724F">
      <w:pPr>
        <w:jc w:val="both"/>
        <w:rPr>
          <w:color w:val="000000" w:themeColor="text1"/>
        </w:rPr>
      </w:pPr>
      <w:r w:rsidRPr="00A4724F">
        <w:rPr>
          <w:color w:val="000000" w:themeColor="text1"/>
        </w:rPr>
        <w:br w:type="page"/>
      </w:r>
      <w:r w:rsidRPr="00A4724F">
        <w:rPr>
          <w:color w:val="000000" w:themeColor="text1"/>
          <w:sz w:val="27"/>
          <w:szCs w:val="27"/>
        </w:rPr>
        <w:lastRenderedPageBreak/>
        <w:t xml:space="preserve">Раздел I. Социальные и экономические аспекты устойчивого развития </w:t>
      </w:r>
    </w:p>
    <w:p w:rsidR="007B0647" w:rsidRPr="00A4724F" w:rsidRDefault="00816DD4" w:rsidP="00A4724F">
      <w:pPr>
        <w:jc w:val="both"/>
        <w:rPr>
          <w:color w:val="000000" w:themeColor="text1"/>
        </w:rPr>
      </w:pPr>
      <w:r>
        <w:rPr>
          <w:color w:val="000000" w:themeColor="text1"/>
        </w:rPr>
        <w:pict>
          <v:rect id="_x0000_i1026" style="width:0;height:1.5pt" o:hralign="center" o:hrstd="t" o:hr="t" fillcolor="#aca899" stroked="f"/>
        </w:pic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34"/>
        <w:gridCol w:w="9311"/>
      </w:tblGrid>
      <w:tr w:rsidR="00A4724F" w:rsidRPr="00A4724F">
        <w:trPr>
          <w:tblCellSpacing w:w="15" w:type="dxa"/>
        </w:trPr>
        <w:tc>
          <w:tcPr>
            <w:tcW w:w="500" w:type="pct"/>
            <w:vAlign w:val="center"/>
          </w:tcPr>
          <w:p w:rsidR="007B0647" w:rsidRPr="00A4724F" w:rsidRDefault="007B0647" w:rsidP="00A4724F">
            <w:pPr>
              <w:jc w:val="both"/>
              <w:rPr>
                <w:color w:val="000000" w:themeColor="text1"/>
              </w:rPr>
            </w:pPr>
            <w:r w:rsidRPr="00A4724F">
              <w:rPr>
                <w:color w:val="000000" w:themeColor="text1"/>
              </w:rPr>
              <w:t> </w:t>
            </w:r>
          </w:p>
        </w:tc>
        <w:tc>
          <w:tcPr>
            <w:tcW w:w="4500" w:type="pct"/>
            <w:vAlign w:val="center"/>
          </w:tcPr>
          <w:p w:rsidR="007B0647" w:rsidRPr="00A4724F" w:rsidRDefault="007B0647" w:rsidP="00A4724F">
            <w:pPr>
              <w:jc w:val="both"/>
              <w:rPr>
                <w:color w:val="000000" w:themeColor="text1"/>
              </w:rPr>
            </w:pPr>
          </w:p>
          <w:p w:rsidR="007B0647" w:rsidRPr="00A4724F" w:rsidRDefault="00A4724F" w:rsidP="00A4724F">
            <w:pPr>
              <w:spacing w:before="100" w:beforeAutospacing="1" w:after="100" w:afterAutospacing="1"/>
              <w:jc w:val="center"/>
              <w:rPr>
                <w:color w:val="000000" w:themeColor="text1"/>
              </w:rPr>
            </w:pPr>
            <w:r>
              <w:rPr>
                <w:b/>
                <w:bCs/>
                <w:color w:val="000000" w:themeColor="text1"/>
                <w:sz w:val="48"/>
                <w:szCs w:val="48"/>
              </w:rPr>
              <w:t xml:space="preserve">ГЛАВА </w:t>
            </w:r>
            <w:r w:rsidR="007B0647" w:rsidRPr="00A4724F">
              <w:rPr>
                <w:b/>
                <w:bCs/>
                <w:color w:val="000000" w:themeColor="text1"/>
                <w:sz w:val="48"/>
                <w:szCs w:val="48"/>
              </w:rPr>
              <w:t>2</w:t>
            </w:r>
            <w:r w:rsidR="007B0647" w:rsidRPr="00A4724F">
              <w:rPr>
                <w:b/>
                <w:bCs/>
                <w:color w:val="000000" w:themeColor="text1"/>
                <w:sz w:val="48"/>
                <w:szCs w:val="48"/>
                <w:vertAlign w:val="superscript"/>
              </w:rPr>
              <w:t>1</w:t>
            </w:r>
            <w:r>
              <w:rPr>
                <w:b/>
                <w:bCs/>
                <w:color w:val="000000" w:themeColor="text1"/>
                <w:sz w:val="48"/>
                <w:szCs w:val="48"/>
              </w:rPr>
              <w:t>.</w:t>
            </w:r>
            <w:r w:rsidR="007B0647" w:rsidRPr="00A4724F">
              <w:rPr>
                <w:b/>
                <w:bCs/>
                <w:color w:val="000000" w:themeColor="text1"/>
                <w:sz w:val="48"/>
                <w:szCs w:val="48"/>
              </w:rPr>
              <w:t>ЭНЕРГЕТИКА</w:t>
            </w:r>
            <w:r w:rsidR="007B0647" w:rsidRPr="00A4724F">
              <w:rPr>
                <w:b/>
                <w:bCs/>
                <w:color w:val="000000" w:themeColor="text1"/>
                <w:sz w:val="48"/>
                <w:szCs w:val="48"/>
              </w:rPr>
              <w:br/>
            </w:r>
            <w:r w:rsidR="007B0647" w:rsidRPr="00A4724F">
              <w:rPr>
                <w:b/>
                <w:bCs/>
                <w:color w:val="000000" w:themeColor="text1"/>
                <w:sz w:val="48"/>
                <w:szCs w:val="48"/>
              </w:rPr>
              <w:br/>
            </w:r>
            <w:r w:rsidR="007B0647" w:rsidRPr="00A4724F">
              <w:rPr>
                <w:color w:val="000000" w:themeColor="text1"/>
                <w:sz w:val="48"/>
                <w:szCs w:val="48"/>
              </w:rPr>
              <w:t>Состояние и оценка прогресса</w:t>
            </w:r>
          </w:p>
          <w:p w:rsidR="007B0647" w:rsidRPr="00A4724F" w:rsidRDefault="008C01EE" w:rsidP="00A4724F">
            <w:pPr>
              <w:spacing w:before="100" w:beforeAutospacing="1" w:after="100" w:afterAutospacing="1" w:line="324" w:lineRule="atLeast"/>
              <w:jc w:val="both"/>
              <w:rPr>
                <w:color w:val="000000" w:themeColor="text1"/>
              </w:rPr>
            </w:pPr>
            <w:r w:rsidRPr="00A4724F">
              <w:rPr>
                <w:noProof/>
                <w:color w:val="000000" w:themeColor="text1"/>
              </w:rPr>
              <w:drawing>
                <wp:anchor distT="0" distB="0" distL="0" distR="0" simplePos="0" relativeHeight="251642368" behindDoc="0" locked="0" layoutInCell="1" allowOverlap="0" wp14:anchorId="20D00565" wp14:editId="676BC596">
                  <wp:simplePos x="0" y="0"/>
                  <wp:positionH relativeFrom="column">
                    <wp:align>right</wp:align>
                  </wp:positionH>
                  <wp:positionV relativeFrom="line">
                    <wp:posOffset>0</wp:posOffset>
                  </wp:positionV>
                  <wp:extent cx="2857500" cy="2552700"/>
                  <wp:effectExtent l="19050" t="0" r="0" b="0"/>
                  <wp:wrapSquare wrapText="bothSides"/>
                  <wp:docPr id="44" name="Рисунок 2" descr="Nureksci_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reksci_GES"/>
                          <pic:cNvPicPr>
                            <a:picLocks noChangeAspect="1" noChangeArrowheads="1"/>
                          </pic:cNvPicPr>
                        </pic:nvPicPr>
                        <pic:blipFill>
                          <a:blip r:embed="rId46"/>
                          <a:srcRect/>
                          <a:stretch>
                            <a:fillRect/>
                          </a:stretch>
                        </pic:blipFill>
                        <pic:spPr bwMode="auto">
                          <a:xfrm>
                            <a:off x="0" y="0"/>
                            <a:ext cx="2857500" cy="2552700"/>
                          </a:xfrm>
                          <a:prstGeom prst="rect">
                            <a:avLst/>
                          </a:prstGeom>
                          <a:noFill/>
                          <a:ln w="9525">
                            <a:noFill/>
                            <a:miter lim="800000"/>
                            <a:headEnd/>
                            <a:tailEnd/>
                          </a:ln>
                        </pic:spPr>
                      </pic:pic>
                    </a:graphicData>
                  </a:graphic>
                </wp:anchor>
              </w:drawing>
            </w:r>
            <w:r w:rsidR="007B0647" w:rsidRPr="00A4724F">
              <w:rPr>
                <w:color w:val="000000" w:themeColor="text1"/>
                <w:sz w:val="27"/>
                <w:szCs w:val="27"/>
              </w:rPr>
              <w:t>Располагаемые водные ресурсы для гидроэнергетики составляют 70%. В то же время из этих общих располагаемых ресурсов, составляющих 81,1 км</w:t>
            </w:r>
            <w:r w:rsidR="007B0647" w:rsidRPr="00A4724F">
              <w:rPr>
                <w:color w:val="000000" w:themeColor="text1"/>
                <w:sz w:val="27"/>
                <w:szCs w:val="27"/>
                <w:vertAlign w:val="superscript"/>
              </w:rPr>
              <w:t xml:space="preserve">3 </w:t>
            </w:r>
            <w:r w:rsidR="007B0647" w:rsidRPr="00A4724F">
              <w:rPr>
                <w:color w:val="000000" w:themeColor="text1"/>
                <w:sz w:val="27"/>
                <w:szCs w:val="27"/>
              </w:rPr>
              <w:t>Таджикистан непосредственно потребляет сегодня всего 11%. По отношению ко всем ресурсам региона это ещё меньше - 7,8%. Остальная вода расходуется нижележащими по течению рек Аму-Дарья и Сыр-Дарья республиками: Казахстаном, Туркменистаном и Узбекистаном.</w:t>
            </w:r>
          </w:p>
          <w:p w:rsidR="007B0647" w:rsidRPr="00A4724F" w:rsidRDefault="007B0647" w:rsidP="00A4724F">
            <w:pPr>
              <w:spacing w:before="100" w:beforeAutospacing="1" w:after="100" w:afterAutospacing="1" w:line="324" w:lineRule="atLeast"/>
              <w:jc w:val="both"/>
              <w:rPr>
                <w:color w:val="000000" w:themeColor="text1"/>
              </w:rPr>
            </w:pPr>
            <w:r w:rsidRPr="00A4724F">
              <w:rPr>
                <w:color w:val="000000" w:themeColor="text1"/>
                <w:sz w:val="27"/>
                <w:szCs w:val="27"/>
              </w:rPr>
              <w:t>При этом вода сегодня является не менее ценным продуктом, чем нефть и газ. Даже простой пересчет воды в электро- и теплоэнергию показывает, что, например, использование речного стока реки Вахш на сегодня существующих ГЭС эквивалентно добыче 4,5млрд. м</w:t>
            </w:r>
            <w:r w:rsidRPr="00A4724F">
              <w:rPr>
                <w:color w:val="000000" w:themeColor="text1"/>
                <w:sz w:val="27"/>
                <w:szCs w:val="27"/>
                <w:vertAlign w:val="superscript"/>
              </w:rPr>
              <w:t>3</w:t>
            </w:r>
            <w:r w:rsidRPr="00A4724F">
              <w:rPr>
                <w:color w:val="000000" w:themeColor="text1"/>
                <w:sz w:val="27"/>
                <w:szCs w:val="27"/>
              </w:rPr>
              <w:t xml:space="preserve"> газа. Это столько, сколько сегодня потребляет газ Казахстан, и только в 1,5 раза меньше, чем потребляет Туркменистан. </w:t>
            </w:r>
          </w:p>
          <w:p w:rsidR="007B0647" w:rsidRPr="00A4724F" w:rsidRDefault="007B0647"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Благодаря воде Таджикистан обладает огромными, уникальными запасами гидроэнергоресурсов. По их общим потенциальным запасам он занимает восьмое место в мире - на его долю приходится почти 5% экономически эффективного гидроэнергопотенциала земли. В общей структуре энергоресурсов Таджикистана доля гидроэнергии составляет более 90%.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то же время, как по абсолютным значениям, так и в сравнении с другими республиками, Таджикистан практически не обладает реальными запасами нефти и газа. Из общих запасов в регионе этих энергоресурсов порядка 4,5 млрд. у. т. на долю Таджикистана приходится всего 0,05 млрд. т. у. т.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Суммарные запасы угля в Таджикистане, как и во всех республиках Центральной Азии, довольно значительны, но для его использования требуются огромные опережающие затраты на обустройство месторождений. Кроме того, все месторождения находятся, как правило, в горных районах, где </w:t>
            </w:r>
            <w:r w:rsidRPr="00A4724F">
              <w:rPr>
                <w:color w:val="000000" w:themeColor="text1"/>
                <w:sz w:val="27"/>
                <w:szCs w:val="27"/>
              </w:rPr>
              <w:lastRenderedPageBreak/>
              <w:t>отсутствуют площади для строительства крупных тепловых станций, а транспортная сеть не развита.</w:t>
            </w:r>
          </w:p>
          <w:p w:rsidR="007B0647" w:rsidRPr="00A4724F" w:rsidRDefault="008C01EE" w:rsidP="00A4724F">
            <w:pPr>
              <w:autoSpaceDE w:val="0"/>
              <w:autoSpaceDN w:val="0"/>
              <w:adjustRightInd w:val="0"/>
              <w:spacing w:line="324" w:lineRule="atLeast"/>
              <w:ind w:firstLine="567"/>
              <w:jc w:val="both"/>
              <w:rPr>
                <w:color w:val="000000" w:themeColor="text1"/>
              </w:rPr>
            </w:pPr>
            <w:r w:rsidRPr="00A4724F">
              <w:rPr>
                <w:noProof/>
                <w:color w:val="000000" w:themeColor="text1"/>
              </w:rPr>
              <w:drawing>
                <wp:anchor distT="0" distB="0" distL="0" distR="0" simplePos="0" relativeHeight="251643392" behindDoc="0" locked="0" layoutInCell="1" allowOverlap="0" wp14:anchorId="2C87F9CA" wp14:editId="77867C3E">
                  <wp:simplePos x="0" y="0"/>
                  <wp:positionH relativeFrom="column">
                    <wp:posOffset>-1155700</wp:posOffset>
                  </wp:positionH>
                  <wp:positionV relativeFrom="line">
                    <wp:posOffset>-1160145</wp:posOffset>
                  </wp:positionV>
                  <wp:extent cx="5934075" cy="3495675"/>
                  <wp:effectExtent l="0" t="0" r="0" b="0"/>
                  <wp:wrapSquare wrapText="bothSides"/>
                  <wp:docPr id="41" name="Рисунок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47"/>
                          <a:srcRect/>
                          <a:stretch>
                            <a:fillRect/>
                          </a:stretch>
                        </pic:blipFill>
                        <pic:spPr bwMode="auto">
                          <a:xfrm>
                            <a:off x="0" y="0"/>
                            <a:ext cx="5934075" cy="3495675"/>
                          </a:xfrm>
                          <a:prstGeom prst="rect">
                            <a:avLst/>
                          </a:prstGeom>
                          <a:noFill/>
                          <a:ln w="9525">
                            <a:noFill/>
                            <a:miter lim="800000"/>
                            <a:headEnd/>
                            <a:tailEnd/>
                          </a:ln>
                        </pic:spPr>
                      </pic:pic>
                    </a:graphicData>
                  </a:graphic>
                </wp:anchor>
              </w:drawing>
            </w:r>
            <w:r w:rsidR="007B0647" w:rsidRPr="00A4724F">
              <w:rPr>
                <w:color w:val="000000" w:themeColor="text1"/>
                <w:sz w:val="27"/>
                <w:szCs w:val="27"/>
              </w:rPr>
              <w:t xml:space="preserve">Ветроэнергетика в Таджикистане не имеет серьезных перспектив. Солнечная энергия может использоваться только для бытовых нужд. Атомная энергия в чисто техническом плане могла бы иметь в Таджикистане, где имеются предприятия по переработке урана, неплохие перспективы, но реально в ближайший период её развитие проблематично. Ещё меньше в Таджикистане перспективы промышленного использования биоэнергии.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Таким образом, ясно, что у Таджикистана нет альтернативы в промышленной энергетике, кроме гидроэнергоресурсов. При этом запасы их сегодня используются только на 3-5%.</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Законодательно-правовая база деятельности энергетического и всего водно-энергетического комплекса Таджикистана достаточно обширна, и в настоящее время её формирование еще не завершено. На достаточно низком уровне - правила эксплуатации, технические условия и руководство - они сохраняются в практически неизменном виде ещё со времен СССР.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Основными национальными законами Таджикистана, регулирующими деятельность энергетики и всего водно-энергетического комплекса в целом, являются Законы Республики Таджикистан "Об энергетике", "Об охране природы", "Об энергосбережении", Водный кодекс Республики Таджикистан, Концепция по рациональному использованию и охране водных ресурсов Республики Таджикистан.</w:t>
            </w:r>
          </w:p>
          <w:p w:rsidR="007B0647" w:rsidRPr="00A4724F" w:rsidRDefault="007B0647" w:rsidP="00A4724F">
            <w:pPr>
              <w:spacing w:after="240"/>
              <w:jc w:val="both"/>
              <w:rPr>
                <w:color w:val="000000" w:themeColor="text1"/>
              </w:rPr>
            </w:pPr>
          </w:p>
          <w:p w:rsidR="007B0647" w:rsidRPr="00A4724F" w:rsidRDefault="007B0647"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Одной из основных и наиболее острых проблем энергетики Таджикистана </w:t>
            </w:r>
            <w:r w:rsidRPr="00A4724F">
              <w:rPr>
                <w:color w:val="000000" w:themeColor="text1"/>
                <w:sz w:val="27"/>
                <w:szCs w:val="27"/>
              </w:rPr>
              <w:lastRenderedPageBreak/>
              <w:t>сегодня является износ и старение основных фондов. Износ многих элементов к настоящему времени достиг 50%, а по оборудованию ещё больше.</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Ещё одной проблемой, с которой в значительной мере связан и недопустимый износ основных фондов, является тяжелое финансовое положение энергосистемы. При общем упадке экономики и неплатежеспособности всех групп потребителей даже при существующем предельно низком тарифе 0,6 цента/кВт.ч., не превышающем себестоимость электроэнергии, оплата его в течение последних десяти лет составляет не более 50%. У энергосистемы не хватает средств даже на самые первоочередные нужды.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Страны Центральной Азии объединяет единая коммуникационная система. Это и единые линии газо- и нефтепроводов, объединенная энергетическая система, трансграничные автомобильные и железные дороги. Таджикистан сегодня 85% электроэнергии для своей северной Согдийкой области получает за счет обмена из Узбекистана, и большая часть поставок ему газа оплачивается за счет транзитных железнодорожных перевозок.</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Поэтому в первую очередь Таджикистан заинтересован в налаживании прочных, долгосрочных и взаимовыгодных связей со своими соседями, странами Центральной Азии. Центральноазиатский регион в целом является самодостаточным в отношении запасов минерального топлива как на сегодняшний день, так и на отдаленную перспективу. Он обладает обширной и диверсифицированной, хотя и неравномерно распределенной по территории, ресурсной базой минерального топлива. Период исчерпания ресурса, то есть энергообеспеченность по разведанным запасам угля, составляет более 600 лет, по нефти - 65 лет, природному газу - 75 лет. Это значительно выше среднемировых показателей.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Но распределены они по странам крайне неравномерно. Основная доля нефти и угля сосредоточены в Казахстане, нефти - в Туркменистане, Узбекистан занимает промежуточную позицию между ними. И лишь Таджикистан и Кыргызстан практически обделены минеральным топливом.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этих условиях совместное использование водных ресурсов сможет обеспечить стабильное развитие сельского хозяйства в регионе, совместное освоение гидроресурсов высвободит минеральное топливо для более эффективного его использования в промышленности и тем самым снизит нагрузку на окружающую среду. Таджикистан при этом получит доступ к ресурсам минерального топлива в регионе.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Таким образом, становится ясно, что не ориентация на самообеспечение, а только интеграция всех стран региона в единое экономическое пространство способна эффективно решить задачу устойчивого развития как в отдельных странах, так и во всей Центральной Азии в целом.</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дополнение к развитию гидроэнергетики в республике необходимо так же использование альтернативных источников энергии. В первую очередь это относится к солнечной энергии. Целиком расположенная в "мировом солнечном поясе" республика имеет для этого большой потенциал. Годовая </w:t>
            </w:r>
            <w:r w:rsidRPr="00A4724F">
              <w:rPr>
                <w:color w:val="000000" w:themeColor="text1"/>
                <w:sz w:val="27"/>
                <w:szCs w:val="27"/>
              </w:rPr>
              <w:lastRenderedPageBreak/>
              <w:t>продолжительность солнечного сияния на территории республики колеблется от 2100 до 3170 часов в год. В наиболее обжитых районах - 2700 часов в год. Это позволит, используя солнечный преобразователь энергии площадью всего 10м</w:t>
            </w:r>
            <w:r w:rsidRPr="00A4724F">
              <w:rPr>
                <w:color w:val="000000" w:themeColor="text1"/>
                <w:sz w:val="27"/>
                <w:szCs w:val="27"/>
                <w:vertAlign w:val="superscript"/>
              </w:rPr>
              <w:t>2</w:t>
            </w:r>
            <w:r w:rsidRPr="00A4724F">
              <w:rPr>
                <w:color w:val="000000" w:themeColor="text1"/>
                <w:sz w:val="27"/>
                <w:szCs w:val="27"/>
              </w:rPr>
              <w:t>, обеспечить одну семью электроэнергией в объеме минимального лимита, установленного в республике.</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Использование солнечной энергии может существенно (на 50%) снизить непроизводительный расход электроэнергии в бытовом секторе, высвободив ее для приоритетных отраслей - сельского хозяйства и промышленности.</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Еще одним альтернативным источником энергии является ветровая. Не имея большого промышленного значения, она может в то же время решать важные социальные задачи, обеспечивая энергией отдаленные районы, фермерские хозяйства, пастбищные и пчеловодческие кооперативы и т.п.</w:t>
            </w:r>
          </w:p>
          <w:p w:rsidR="007B0647" w:rsidRPr="00A4724F" w:rsidRDefault="007B0647"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Базой энергетики республики на обозримую перспективу будет гидроэнергетика, имеющая, как показано выше, огромный потенциал развития и являющаяся одновременно одним из самых экологически чистых источников энергии.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Основное внимание при этом для всех основных отраслей народного хозяйства должно быть уделено повышению энергоэффективности. Энергоемкость экономики республики сегодня на 43,8% выше, чем даже в начале 90-х годов.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бытовом секторе роль энергоэффективности должно взять на себя энергосбережение. Сегодняшний реальный потенциал энергосбережения - порядка 30% от общего потребления.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Энергетика Таджикистана, основанная на гидроэнергоресурсах, может быть чрезвычайно высокоэффективной. Общая себестоимость электроэнергии таджикской энергосистемы - 0,4 цента/кВт.ч.. Поэтому даже при имеющихся сегодня мощностях, при тарифе 1 цент/кВт.ч. общая прибыль энергосистемы будет равна 90млн. долл., при тарифе 2 цента/кВт.ч. она возрастет до 240 млн. долл., а при тарифе 3 цента/кВт.ч - до 400 млн. долл. в год. При вводе новых мощностей пропорционально им будет увеличиваться и прибыль энергосистемы. Сегодня весь бюджет республики равен 178 млн. долл. Кроме того, гидроэнергия Таджикистана является очень высококонкурентной не только на мировом, но и на региональном рынках. Не имея в своей структуре себестоимости топливной составляющей, она уже сегодня, как минимум, на 2 цента/кВт.ч дешевле, чем в Казахстане, Туркменистане, Узбекистане. Поэтому она может быть одной из основных экспортных отраслей республики.</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Понятно, что гидроэнергетика может стать не только основой экономики, но и бюджетоформирующей отраслью государства. Она может обеспечивать не только собственное развитие, но и развитие других отраслей, в том числе ирригацию и сельское хозяйство. Безусловно, это относится и к охране окружающей среды. Финансирование экологических проектов при этом может </w:t>
            </w:r>
            <w:r w:rsidRPr="00A4724F">
              <w:rPr>
                <w:color w:val="000000" w:themeColor="text1"/>
                <w:sz w:val="27"/>
                <w:szCs w:val="27"/>
              </w:rPr>
              <w:lastRenderedPageBreak/>
              <w:t xml:space="preserve">осуществляться как непосредственно, так и путем введения экологического налога, ренты и т. д.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Общую программу развития энергетики республики можно определить исходя из основной цели: оздоровления, эффективного функционирования и затем устойчивого долговременного развития комплекса как для обеспечения собственных потребностей, так и для внешнего рынка. Предполагается, что они включают в себя:</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а) Краткосрочную программу оздоровления и реабилитации.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Одной из наиболее важных позиций этого этапа являются разработка и реализация программы антикризисных действий.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Стержневым моментом данного этапа должно быть финансовое оздоровление энергосистемы. При этом должно быть обеспечено повышение среднего тарифа на электроэнергию к концу периода до 1,5-2,0 цента/кВт.ч.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Важным моментом является проведение эффективных рыночных реформ в энергетике. Начаться они должны с массового строительства малых ГЭС. Одним из таких проектов является создание частной энергетической компании в ГБАО с передачей ей в концессию всех объектов энергосистемы автономной области.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Продолжительность этого первого этапа развития энергетики Таджикистана - 3-5 лет. Результатом его будет выход энергетики на устойчивый нормальный уровень рентабельности с ежегодной общей прибылью не менее 100 млн. долларов. </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б) Среднесрочную программу стабилизации и развития.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 втором этапе, после завершения технического и финансового оздоровления отрасли, должна быть продолжена работа по повышению её эффективности. При этом средний тариф на электроэнергию должен быть повышен до уровня 3-4 цент/кВт.ч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рамках среднесрочной программы должна быть продолжена и закончена модернизация и реконструкция всех объектов энергосистемы. На втором этапе должны быть выполнены основные работы по завершению начатых ещё в период СССР объектов строительства гидроэнергетики: Сангтудинской ГЭС-1 и первого этапа первой очереди Рогунской ГЭС.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региональном плане второй этап должен характеризоваться активным выходом энергетики Таджикистана на внешний рынок. С учетом оптимизации структуры потребления электроэнергии и ввода новых мощностей, экспортный потенциал в республике к концу второго периода может достичь величины 3-5млрд. кВт./ч. в год. Продолжительность второго этапа программы - 5-6 лет.</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Долгосрочную программу развития.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Третий этап программы предусматривает долговременное устойчивое развитие энергосистемы. Тарифы на электроэнергию к этому времени будут не менее 5 центов/кВт.ч. </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lastRenderedPageBreak/>
              <w:t xml:space="preserve">Основными задачами строительства на третьем этапе являются: </w:t>
            </w:r>
          </w:p>
          <w:p w:rsidR="007B0647" w:rsidRPr="00A4724F" w:rsidRDefault="007B0647" w:rsidP="00A4724F">
            <w:pPr>
              <w:numPr>
                <w:ilvl w:val="0"/>
                <w:numId w:val="4"/>
              </w:numPr>
              <w:spacing w:before="100" w:beforeAutospacing="1" w:after="100" w:afterAutospacing="1"/>
              <w:jc w:val="both"/>
              <w:rPr>
                <w:color w:val="000000" w:themeColor="text1"/>
                <w:sz w:val="27"/>
                <w:szCs w:val="27"/>
              </w:rPr>
            </w:pPr>
            <w:r w:rsidRPr="00A4724F">
              <w:rPr>
                <w:color w:val="000000" w:themeColor="text1"/>
                <w:sz w:val="27"/>
                <w:szCs w:val="27"/>
              </w:rPr>
              <w:t>завершение строительства Рогунской ГЭС мощностью 3600млн. кВт. и с водохранилищем объемом 13,3 км</w:t>
            </w:r>
            <w:r w:rsidRPr="00A4724F">
              <w:rPr>
                <w:color w:val="000000" w:themeColor="text1"/>
                <w:sz w:val="27"/>
                <w:szCs w:val="27"/>
                <w:vertAlign w:val="superscript"/>
              </w:rPr>
              <w:t>3</w:t>
            </w:r>
            <w:r w:rsidRPr="00A4724F">
              <w:rPr>
                <w:color w:val="000000" w:themeColor="text1"/>
                <w:sz w:val="27"/>
                <w:szCs w:val="27"/>
              </w:rPr>
              <w:t xml:space="preserve"> ; </w:t>
            </w:r>
          </w:p>
          <w:p w:rsidR="007B0647" w:rsidRPr="00A4724F" w:rsidRDefault="007B0647" w:rsidP="00A4724F">
            <w:pPr>
              <w:numPr>
                <w:ilvl w:val="0"/>
                <w:numId w:val="4"/>
              </w:numPr>
              <w:spacing w:before="100" w:beforeAutospacing="1" w:after="100" w:afterAutospacing="1"/>
              <w:jc w:val="both"/>
              <w:rPr>
                <w:color w:val="000000" w:themeColor="text1"/>
                <w:sz w:val="27"/>
                <w:szCs w:val="27"/>
              </w:rPr>
            </w:pPr>
            <w:r w:rsidRPr="00A4724F">
              <w:rPr>
                <w:color w:val="000000" w:themeColor="text1"/>
                <w:sz w:val="27"/>
                <w:szCs w:val="27"/>
              </w:rPr>
              <w:t xml:space="preserve">повышение эффективности использования водно-энергетических ресурсов в национальных и региональных интересах за счет внутрибассейновых перебросок речного стока; </w:t>
            </w:r>
          </w:p>
          <w:p w:rsidR="007B0647" w:rsidRPr="00A4724F" w:rsidRDefault="007B0647" w:rsidP="00A4724F">
            <w:pPr>
              <w:numPr>
                <w:ilvl w:val="0"/>
                <w:numId w:val="4"/>
              </w:numPr>
              <w:spacing w:before="100" w:beforeAutospacing="1" w:after="100" w:afterAutospacing="1"/>
              <w:jc w:val="both"/>
              <w:rPr>
                <w:color w:val="000000" w:themeColor="text1"/>
                <w:sz w:val="27"/>
                <w:szCs w:val="27"/>
              </w:rPr>
            </w:pPr>
            <w:r w:rsidRPr="00A4724F">
              <w:rPr>
                <w:color w:val="000000" w:themeColor="text1"/>
                <w:sz w:val="27"/>
                <w:szCs w:val="27"/>
              </w:rPr>
              <w:t xml:space="preserve">строительство ЛЭП 500 кВт. "Юг-Север"; </w:t>
            </w:r>
          </w:p>
          <w:p w:rsidR="007B0647" w:rsidRPr="00A4724F" w:rsidRDefault="007B0647" w:rsidP="00A4724F">
            <w:pPr>
              <w:numPr>
                <w:ilvl w:val="0"/>
                <w:numId w:val="4"/>
              </w:numPr>
              <w:spacing w:before="100" w:beforeAutospacing="1" w:after="100" w:afterAutospacing="1"/>
              <w:jc w:val="both"/>
              <w:rPr>
                <w:color w:val="000000" w:themeColor="text1"/>
              </w:rPr>
            </w:pPr>
            <w:r w:rsidRPr="00A4724F">
              <w:rPr>
                <w:color w:val="000000" w:themeColor="text1"/>
                <w:sz w:val="27"/>
                <w:szCs w:val="27"/>
              </w:rPr>
              <w:t xml:space="preserve">строительство Шуробской ГЭС мощностью 800-900 мВт; </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Продолжительность третьего этапа программы - 15-20 лет.</w:t>
            </w:r>
          </w:p>
        </w:tc>
      </w:tr>
    </w:tbl>
    <w:p w:rsidR="007B0647" w:rsidRPr="00A4724F" w:rsidRDefault="007B0647" w:rsidP="00A4724F">
      <w:pPr>
        <w:jc w:val="both"/>
        <w:rPr>
          <w:color w:val="000000" w:themeColor="text1"/>
        </w:rPr>
      </w:pPr>
    </w:p>
    <w:p w:rsidR="007B0647" w:rsidRPr="00A4724F" w:rsidRDefault="007B0647" w:rsidP="00A4724F">
      <w:pPr>
        <w:jc w:val="both"/>
        <w:rPr>
          <w:color w:val="000000" w:themeColor="text1"/>
        </w:rPr>
      </w:pPr>
      <w:r w:rsidRPr="00A4724F">
        <w:rPr>
          <w:color w:val="000000" w:themeColor="text1"/>
        </w:rPr>
        <w:br w:type="page"/>
      </w:r>
      <w:r w:rsidRPr="00A4724F">
        <w:rPr>
          <w:color w:val="000000" w:themeColor="text1"/>
          <w:sz w:val="27"/>
          <w:szCs w:val="27"/>
        </w:rPr>
        <w:lastRenderedPageBreak/>
        <w:t xml:space="preserve">Раздел I. Социальные и экономические аспекты устойчивого развития </w:t>
      </w:r>
    </w:p>
    <w:p w:rsidR="007B0647" w:rsidRPr="00A4724F" w:rsidRDefault="00816DD4" w:rsidP="00A4724F">
      <w:pPr>
        <w:jc w:val="both"/>
        <w:rPr>
          <w:color w:val="000000" w:themeColor="text1"/>
        </w:rPr>
      </w:pPr>
      <w:r>
        <w:rPr>
          <w:color w:val="000000" w:themeColor="text1"/>
        </w:rPr>
        <w:pict>
          <v:rect id="_x0000_i1027" style="width:0;height:1.5pt" o:hralign="center" o:hrstd="t" o:hr="t" fillcolor="#aca899" stroked="f"/>
        </w:pict>
      </w:r>
    </w:p>
    <w:tbl>
      <w:tblPr>
        <w:tblW w:w="4979" w:type="pct"/>
        <w:tblCellSpacing w:w="15" w:type="dxa"/>
        <w:tblCellMar>
          <w:top w:w="15" w:type="dxa"/>
          <w:left w:w="15" w:type="dxa"/>
          <w:bottom w:w="15" w:type="dxa"/>
          <w:right w:w="15" w:type="dxa"/>
        </w:tblCellMar>
        <w:tblLook w:val="0000" w:firstRow="0" w:lastRow="0" w:firstColumn="0" w:lastColumn="0" w:noHBand="0" w:noVBand="0"/>
      </w:tblPr>
      <w:tblGrid>
        <w:gridCol w:w="135"/>
        <w:gridCol w:w="9270"/>
      </w:tblGrid>
      <w:tr w:rsidR="00A4724F" w:rsidRPr="00A4724F">
        <w:trPr>
          <w:tblCellSpacing w:w="15" w:type="dxa"/>
        </w:trPr>
        <w:tc>
          <w:tcPr>
            <w:tcW w:w="48" w:type="pct"/>
            <w:vAlign w:val="center"/>
          </w:tcPr>
          <w:p w:rsidR="007B0647" w:rsidRPr="00A4724F" w:rsidRDefault="007B0647" w:rsidP="00A4724F">
            <w:pPr>
              <w:jc w:val="both"/>
              <w:rPr>
                <w:color w:val="000000" w:themeColor="text1"/>
              </w:rPr>
            </w:pPr>
            <w:r w:rsidRPr="00A4724F">
              <w:rPr>
                <w:color w:val="000000" w:themeColor="text1"/>
              </w:rPr>
              <w:t> </w:t>
            </w:r>
          </w:p>
        </w:tc>
        <w:tc>
          <w:tcPr>
            <w:tcW w:w="4904" w:type="pct"/>
            <w:vAlign w:val="center"/>
          </w:tcPr>
          <w:p w:rsidR="007B0647" w:rsidRPr="00A4724F" w:rsidRDefault="007B0647" w:rsidP="00A4724F">
            <w:pPr>
              <w:spacing w:before="100" w:beforeAutospacing="1" w:after="100" w:afterAutospacing="1"/>
              <w:jc w:val="both"/>
              <w:rPr>
                <w:color w:val="000000" w:themeColor="text1"/>
              </w:rPr>
            </w:pPr>
            <w:r w:rsidRPr="00A4724F">
              <w:rPr>
                <w:b/>
                <w:bCs/>
                <w:color w:val="000000" w:themeColor="text1"/>
                <w:sz w:val="48"/>
                <w:szCs w:val="48"/>
              </w:rPr>
              <w:t>ГЛАВА 3. Международное сотрудничество</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XXI век - это век международного сотрудничества между всеми странами мира. В рамках его развития Республика Таджикистан придает огромное значение членству в таких международных финансовых организациях, как Международный валютный фонд, Европейский банк реконструкции и развития, Всемирный банк, Азиатский банк развития и Исламский банк развития.</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целях интеграции и создания единого экономического пространства Республика Таджикистан вошла в состав СНГ, Евразийского Экономического Сообщества, Организации "Центральноазиатское сотрудничество", ЭКО, Организации Исламская Конференция и Шанхайской Организации Сотрудничества. Необходимо отметить, что с 2001г. Республика Таджикистан принята наблюдателем в ВТО. Подписано более 400 двусторонних межгосударственных и межправительственных соглашений и договоров с иностранными государствами, многие из которых направлены на расширение торгово-экономического сотрудничества, обеспечение режима свободной торговли и развитие интеграционных связей.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После обретения независимости Таджикистан установил дипломатические отношения с большинством стран мира. В республике успешно функционируют представительства многих международных организаций.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Учитывая важность внешней торговли в достижении устойчивого экономического развития и сотрудничества, Правительство Республики Таджикистан проводит политику открытой экономики, режим внешней торговли страны остается довольно свободным в отношении количественных ограничений и нетарифных барьеров. Все больше коммерческих структур республики напрямую стали осуществлять экспортно-импортные операции.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Ежегодно экспортно-импортными операциями в республике занимаются около 800 субъектов внешнеэкономической деятельности. Динамика развития международной торговли более чем с 95 странами мира позволяет Таджикистану обеспечить насыщение внутреннего рынка товарами, а также увеличить экспортный потенциал республики.</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Географическая структура внешней торговли Республики Таджикистан в период после обретения независимости подвергалась коренным преобразованиям, связанным с переориентацией торговли в европейские и азиатские страны. В 2001 году экспорт в эти страны составил соответственно </w:t>
            </w:r>
            <w:r w:rsidRPr="00A4724F">
              <w:rPr>
                <w:color w:val="000000" w:themeColor="text1"/>
                <w:sz w:val="27"/>
                <w:szCs w:val="27"/>
              </w:rPr>
              <w:lastRenderedPageBreak/>
              <w:t>49,0% и 18,3% от общего объема экспорта республики.</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Среднегодовые темпы роста внешнеторгового оборота в 1996-2000гг. составили 1,5%, в 2000г. они возросли на 8%.</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республике приняты законы "Об иностранных инвестициях", "О внешнеэкономической деятельности", "О концессиях" и подписано более 20 межправительственных соглашений, направленных на улучшение инвестиционного климата и развитие международного сотрудничества в стране. Данные законы направлены на правовую защиту иностранных инвестиций, предоставление иностранным инвесторам налоговых льгот, упрощение процесса отбора поступающих предложений по прямым иностранным инвестициям, защиту иностранных инвестиций от дискриминации. В целях улучшения инвестиционного климата в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xml:space="preserve">. внесены изменения и дополнения в законы Республики Таджикистан: "Об иностранных инвестициях"; "О таможенном тарифе" и "Налоговый кодексе", где даются дополнительные льготы иностранным инвесторам.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рамках правительственной Программы "Государственных инвестиций и технической помощи на 2001-2003 гг." предусмотрена совместно с международными финансовыми организациями осуществление проектов на общую сумму 383 млн. долларов США, часть из которых уже реализована.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настоящее время с привлечением финансовых ресурсов МФО в республике реализуются 43 проекта на общую сумму 427,3 млн. долларов США, в том числе за счет кредитов - 33 проекта на общую сумму 424,3 млн. долларов США, за счет грантов -10 проектов на общую сумму 3,0 млн. долларов США. Завершена реализация 33 проектов на общую сумму 241,0 млн долларов США, из них по кредиту - 15 проектов на общую сумму 232,6 млн. долларов США и по гранту - 18 проектов на общую сумму 8,4 млн. долларов США.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частности, следует отметить, что Программой поддержки развития обществ горных регионов (ППРОГР) Фонда Ага Хана в 2001 году предоставлен сельскохозяйственный кредит фермерам и фермерским хозяйствам ГБАО, Гарма и Шурабского района Хатлонской области. Фондом Ага Хана осуществляется ряд проектов по реабилитации и строительству объектов социальной инфраструктуры на сумму более 1 млн. долларов США, оказывается значительная гуманитарная продовольственная помощь на сумму более 2 млн. долларов США.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Поступления прямых иностранных инвестиций в 2001 году составили 8,1 млн. долларов США. Большая часть прямых иностранных инвестиций в экономику страны поступила из стран дальнего зарубежья и составила 99,5% от общего объема.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По состоянию на 1 января 2002 года на действующих на территории Республики Таджикистан предприятиях с иностранными инвестициями накоплено прямых инвестиций на сумму 240,8 млн. долларов США. Около 15% обязательств доноров или 13% общей стоимости проектов намечено реализовать за счет доли Правительства Республики Таджикистан.</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lastRenderedPageBreak/>
              <w:t>Одним из перспективных направлений решения социально-экономических проблем является привлечение инвестиций в развитие туризма. Формирование инфраструктуры туризма предполагает привлечение в сферу сервиса значительных трудовых ресурсов, в том числе и в смежные сектора экономики, прежде всего в сферу транспорта, связи, торговли, санаторно-курортных учреждений и т.д.</w:t>
            </w:r>
          </w:p>
          <w:p w:rsidR="007B0647" w:rsidRPr="00A4724F" w:rsidRDefault="007B0647"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республике в настоящее время преобладает импорт над экспортом. Основными товарами, экспортируемыми Республикой Таджикистан, сегодня являются хлопок и алюминий, их доля во внешнеторговом обороте 2001 года составила 36%. Сложившаяся структура внешней торговли ставит Таджикистан в большую зависимость от изменений на мировых рынках товаров и их цен.</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Уже сейчас правительство сталкивается с трудностями по обслуживанию долга в связи с низким уровнем бюджетных доходов, и оно не в состоянии выполнять обязательства по выплате долга перед некоторыми из своих кредиторов уже в течение продолжительного срока. Внешний долг представляет определенный риск для макроэкономической стабилизации. Расходы на обслуживание внешнего долга в государственном секторе выросли с 17 миллионов долларов США в 1999 году до приблизительно 47 миллионов долларов США в 2000 году, что составило около 4 % ВВП. Предположительно расходы по обслуживанию долга возрастут с 70 миллионов до 80 миллионов долларов США в последующие годы, что составляет 6-7 % от ВВП. Указанные расходы могут достичь 100 миллионов долларов США к 2010 году.</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Для эффективного развития такой важной отрасли экономики, как туризм, необходимо предусмотреть льготы при привлечении инвестиций в его инфраструктуру, а также упрощение процедур по выдаче виз и разрешений на въезд и посещение объектов.</w:t>
            </w:r>
          </w:p>
          <w:p w:rsidR="007B0647" w:rsidRPr="00A4724F" w:rsidRDefault="007B0647"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Наиболее приоритетными направлениями деятельности, определяемыми национальной стратегией устойчивого развития и реализуемыми с участием международных финансовых организаций, являются: </w:t>
            </w:r>
          </w:p>
          <w:p w:rsidR="007B0647" w:rsidRPr="00A4724F" w:rsidRDefault="007B0647" w:rsidP="00A4724F">
            <w:pPr>
              <w:numPr>
                <w:ilvl w:val="0"/>
                <w:numId w:val="5"/>
              </w:numPr>
              <w:spacing w:before="100" w:beforeAutospacing="1" w:after="100" w:afterAutospacing="1"/>
              <w:jc w:val="both"/>
              <w:rPr>
                <w:color w:val="000000" w:themeColor="text1"/>
                <w:sz w:val="27"/>
                <w:szCs w:val="27"/>
              </w:rPr>
            </w:pPr>
            <w:r w:rsidRPr="00A4724F">
              <w:rPr>
                <w:color w:val="000000" w:themeColor="text1"/>
                <w:sz w:val="27"/>
                <w:szCs w:val="27"/>
              </w:rPr>
              <w:t xml:space="preserve">увеличение доли экспорта в ВВП; ускорение вступления республики в ВТО; </w:t>
            </w:r>
          </w:p>
          <w:p w:rsidR="007B0647" w:rsidRPr="00A4724F" w:rsidRDefault="007B0647" w:rsidP="00A4724F">
            <w:pPr>
              <w:numPr>
                <w:ilvl w:val="0"/>
                <w:numId w:val="5"/>
              </w:numPr>
              <w:spacing w:before="100" w:beforeAutospacing="1" w:after="100" w:afterAutospacing="1"/>
              <w:jc w:val="both"/>
              <w:rPr>
                <w:color w:val="000000" w:themeColor="text1"/>
                <w:sz w:val="27"/>
                <w:szCs w:val="27"/>
              </w:rPr>
            </w:pPr>
            <w:r w:rsidRPr="00A4724F">
              <w:rPr>
                <w:color w:val="000000" w:themeColor="text1"/>
                <w:sz w:val="27"/>
                <w:szCs w:val="27"/>
              </w:rPr>
              <w:t xml:space="preserve">развитие транспортной инфраструктуры (строительство автомобильных и железных дорог), соединяющей Таджикистан с другими странами, уменьшающей её географическую изоляцию и обеспечивающей возможность выхода на мировые рынки; </w:t>
            </w:r>
          </w:p>
          <w:p w:rsidR="007B0647" w:rsidRPr="00A4724F" w:rsidRDefault="007B0647" w:rsidP="00A4724F">
            <w:pPr>
              <w:numPr>
                <w:ilvl w:val="0"/>
                <w:numId w:val="5"/>
              </w:numPr>
              <w:spacing w:before="100" w:beforeAutospacing="1" w:after="100" w:afterAutospacing="1"/>
              <w:jc w:val="both"/>
              <w:rPr>
                <w:color w:val="000000" w:themeColor="text1"/>
                <w:sz w:val="27"/>
                <w:szCs w:val="27"/>
              </w:rPr>
            </w:pPr>
            <w:r w:rsidRPr="00A4724F">
              <w:rPr>
                <w:color w:val="000000" w:themeColor="text1"/>
                <w:sz w:val="27"/>
                <w:szCs w:val="27"/>
              </w:rPr>
              <w:t xml:space="preserve">устойчивое развитие гидроэнергетики комплексного назначения как </w:t>
            </w:r>
            <w:r w:rsidRPr="00A4724F">
              <w:rPr>
                <w:color w:val="000000" w:themeColor="text1"/>
                <w:sz w:val="27"/>
                <w:szCs w:val="27"/>
              </w:rPr>
              <w:lastRenderedPageBreak/>
              <w:t xml:space="preserve">базы экономики и одной из основ экспорта; создание общего регионального рынка электроэнергии и других энергоносителей; </w:t>
            </w:r>
          </w:p>
          <w:p w:rsidR="007B0647" w:rsidRPr="00A4724F" w:rsidRDefault="007B0647" w:rsidP="00A4724F">
            <w:pPr>
              <w:numPr>
                <w:ilvl w:val="0"/>
                <w:numId w:val="5"/>
              </w:numPr>
              <w:spacing w:before="100" w:beforeAutospacing="1" w:after="100" w:afterAutospacing="1"/>
              <w:jc w:val="both"/>
              <w:rPr>
                <w:color w:val="000000" w:themeColor="text1"/>
                <w:sz w:val="27"/>
                <w:szCs w:val="27"/>
              </w:rPr>
            </w:pPr>
            <w:r w:rsidRPr="00A4724F">
              <w:rPr>
                <w:color w:val="000000" w:themeColor="text1"/>
                <w:sz w:val="27"/>
                <w:szCs w:val="27"/>
              </w:rPr>
              <w:t xml:space="preserve">развитие малого и среднего предпринимательства; </w:t>
            </w:r>
          </w:p>
          <w:p w:rsidR="007B0647" w:rsidRPr="00A4724F" w:rsidRDefault="007B0647" w:rsidP="00A4724F">
            <w:pPr>
              <w:numPr>
                <w:ilvl w:val="0"/>
                <w:numId w:val="5"/>
              </w:numPr>
              <w:spacing w:before="100" w:beforeAutospacing="1" w:after="100" w:afterAutospacing="1"/>
              <w:jc w:val="both"/>
              <w:rPr>
                <w:color w:val="000000" w:themeColor="text1"/>
                <w:sz w:val="27"/>
                <w:szCs w:val="27"/>
              </w:rPr>
            </w:pPr>
            <w:r w:rsidRPr="00A4724F">
              <w:rPr>
                <w:color w:val="000000" w:themeColor="text1"/>
                <w:sz w:val="27"/>
                <w:szCs w:val="27"/>
              </w:rPr>
              <w:t xml:space="preserve">развитие инфраструктуры туризма; </w:t>
            </w:r>
          </w:p>
          <w:p w:rsidR="007B0647" w:rsidRPr="00A4724F" w:rsidRDefault="007B0647" w:rsidP="00A4724F">
            <w:pPr>
              <w:numPr>
                <w:ilvl w:val="0"/>
                <w:numId w:val="5"/>
              </w:numPr>
              <w:spacing w:before="100" w:beforeAutospacing="1" w:after="100" w:afterAutospacing="1"/>
              <w:jc w:val="both"/>
              <w:rPr>
                <w:color w:val="000000" w:themeColor="text1"/>
                <w:sz w:val="27"/>
                <w:szCs w:val="27"/>
              </w:rPr>
            </w:pPr>
            <w:r w:rsidRPr="00A4724F">
              <w:rPr>
                <w:color w:val="000000" w:themeColor="text1"/>
                <w:sz w:val="27"/>
                <w:szCs w:val="27"/>
              </w:rPr>
              <w:t xml:space="preserve">развитие сельской инфраструктуры и питьевого водоснабжения; </w:t>
            </w:r>
          </w:p>
          <w:p w:rsidR="007B0647" w:rsidRPr="00A4724F" w:rsidRDefault="007B0647" w:rsidP="00A4724F">
            <w:pPr>
              <w:numPr>
                <w:ilvl w:val="0"/>
                <w:numId w:val="5"/>
              </w:numPr>
              <w:spacing w:before="100" w:beforeAutospacing="1" w:after="100" w:afterAutospacing="1"/>
              <w:jc w:val="both"/>
              <w:rPr>
                <w:color w:val="000000" w:themeColor="text1"/>
              </w:rPr>
            </w:pPr>
            <w:r w:rsidRPr="00A4724F">
              <w:rPr>
                <w:color w:val="000000" w:themeColor="text1"/>
                <w:sz w:val="27"/>
                <w:szCs w:val="27"/>
              </w:rPr>
              <w:t xml:space="preserve">институциональное и техническое развитие всех отраслей экономики. </w:t>
            </w:r>
          </w:p>
        </w:tc>
      </w:tr>
    </w:tbl>
    <w:p w:rsidR="007B0647" w:rsidRPr="00A4724F" w:rsidRDefault="007B0647" w:rsidP="00A4724F">
      <w:pPr>
        <w:jc w:val="both"/>
        <w:rPr>
          <w:color w:val="000000" w:themeColor="text1"/>
        </w:rPr>
      </w:pPr>
    </w:p>
    <w:p w:rsidR="007B0647" w:rsidRPr="00A4724F" w:rsidRDefault="007B0647" w:rsidP="00A4724F">
      <w:pPr>
        <w:jc w:val="both"/>
        <w:rPr>
          <w:color w:val="000000" w:themeColor="text1"/>
        </w:rPr>
      </w:pPr>
      <w:r w:rsidRPr="00A4724F">
        <w:rPr>
          <w:color w:val="000000" w:themeColor="text1"/>
        </w:rPr>
        <w:br w:type="page"/>
      </w:r>
      <w:r w:rsidRPr="00A4724F">
        <w:rPr>
          <w:color w:val="000000" w:themeColor="text1"/>
          <w:sz w:val="27"/>
          <w:szCs w:val="27"/>
        </w:rPr>
        <w:lastRenderedPageBreak/>
        <w:t xml:space="preserve">Раздел I. Социальные и экономические аспекты устойчивого развития </w:t>
      </w:r>
    </w:p>
    <w:p w:rsidR="007B0647" w:rsidRPr="00A4724F" w:rsidRDefault="00816DD4" w:rsidP="00A4724F">
      <w:pPr>
        <w:jc w:val="both"/>
        <w:rPr>
          <w:color w:val="000000" w:themeColor="text1"/>
        </w:rPr>
      </w:pPr>
      <w:r>
        <w:rPr>
          <w:color w:val="000000" w:themeColor="text1"/>
        </w:rPr>
        <w:pict>
          <v:rect id="_x0000_i1028" style="width:0;height:1.5pt" o:hralign="center" o:hrstd="t" o:hr="t" fillcolor="#aca899" stroked="f"/>
        </w:pict>
      </w:r>
    </w:p>
    <w:tbl>
      <w:tblPr>
        <w:tblW w:w="4979" w:type="pct"/>
        <w:tblCellSpacing w:w="15" w:type="dxa"/>
        <w:tblCellMar>
          <w:top w:w="15" w:type="dxa"/>
          <w:left w:w="15" w:type="dxa"/>
          <w:bottom w:w="15" w:type="dxa"/>
          <w:right w:w="15" w:type="dxa"/>
        </w:tblCellMar>
        <w:tblLook w:val="0000" w:firstRow="0" w:lastRow="0" w:firstColumn="0" w:lastColumn="0" w:noHBand="0" w:noVBand="0"/>
      </w:tblPr>
      <w:tblGrid>
        <w:gridCol w:w="135"/>
        <w:gridCol w:w="9270"/>
      </w:tblGrid>
      <w:tr w:rsidR="00A4724F" w:rsidRPr="00A4724F">
        <w:trPr>
          <w:tblCellSpacing w:w="15" w:type="dxa"/>
        </w:trPr>
        <w:tc>
          <w:tcPr>
            <w:tcW w:w="48" w:type="pct"/>
            <w:vAlign w:val="center"/>
          </w:tcPr>
          <w:p w:rsidR="007B0647" w:rsidRPr="00A4724F" w:rsidRDefault="007B0647" w:rsidP="00A4724F">
            <w:pPr>
              <w:jc w:val="both"/>
              <w:rPr>
                <w:color w:val="000000" w:themeColor="text1"/>
              </w:rPr>
            </w:pPr>
            <w:r w:rsidRPr="00A4724F">
              <w:rPr>
                <w:color w:val="000000" w:themeColor="text1"/>
              </w:rPr>
              <w:t> </w:t>
            </w:r>
          </w:p>
        </w:tc>
        <w:tc>
          <w:tcPr>
            <w:tcW w:w="4904" w:type="pct"/>
            <w:vAlign w:val="center"/>
          </w:tcPr>
          <w:p w:rsidR="007B0647" w:rsidRPr="00A4724F" w:rsidRDefault="007B0647" w:rsidP="00A4724F">
            <w:pPr>
              <w:spacing w:before="100" w:beforeAutospacing="1" w:after="100" w:afterAutospacing="1"/>
              <w:jc w:val="both"/>
              <w:rPr>
                <w:color w:val="000000" w:themeColor="text1"/>
              </w:rPr>
            </w:pPr>
            <w:r w:rsidRPr="00A4724F">
              <w:rPr>
                <w:b/>
                <w:bCs/>
                <w:color w:val="000000" w:themeColor="text1"/>
                <w:sz w:val="48"/>
                <w:szCs w:val="48"/>
              </w:rPr>
              <w:t>ГЛАВА 4. Борьба с бедностью</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w:t>
            </w:r>
          </w:p>
          <w:p w:rsidR="007B0647" w:rsidRPr="00A4724F" w:rsidRDefault="008C01EE" w:rsidP="00A4724F">
            <w:pPr>
              <w:spacing w:before="100" w:beforeAutospacing="1" w:after="100" w:afterAutospacing="1" w:line="324" w:lineRule="atLeast"/>
              <w:jc w:val="both"/>
              <w:rPr>
                <w:color w:val="000000" w:themeColor="text1"/>
              </w:rPr>
            </w:pPr>
            <w:r w:rsidRPr="00A4724F">
              <w:rPr>
                <w:noProof/>
                <w:color w:val="000000" w:themeColor="text1"/>
              </w:rPr>
              <w:drawing>
                <wp:anchor distT="0" distB="0" distL="0" distR="0" simplePos="0" relativeHeight="251644416" behindDoc="0" locked="0" layoutInCell="1" allowOverlap="0" wp14:anchorId="7D5949C2" wp14:editId="656FA59D">
                  <wp:simplePos x="0" y="0"/>
                  <wp:positionH relativeFrom="column">
                    <wp:align>right</wp:align>
                  </wp:positionH>
                  <wp:positionV relativeFrom="line">
                    <wp:posOffset>0</wp:posOffset>
                  </wp:positionV>
                  <wp:extent cx="2857500" cy="2000250"/>
                  <wp:effectExtent l="19050" t="0" r="0" b="0"/>
                  <wp:wrapSquare wrapText="bothSides"/>
                  <wp:docPr id="40" name="Рисунок 4" descr="be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ni"/>
                          <pic:cNvPicPr>
                            <a:picLocks noChangeAspect="1" noChangeArrowheads="1"/>
                          </pic:cNvPicPr>
                        </pic:nvPicPr>
                        <pic:blipFill>
                          <a:blip r:embed="rId48"/>
                          <a:srcRect/>
                          <a:stretch>
                            <a:fillRect/>
                          </a:stretch>
                        </pic:blipFill>
                        <pic:spPr bwMode="auto">
                          <a:xfrm>
                            <a:off x="0" y="0"/>
                            <a:ext cx="2857500" cy="2000250"/>
                          </a:xfrm>
                          <a:prstGeom prst="rect">
                            <a:avLst/>
                          </a:prstGeom>
                          <a:noFill/>
                          <a:ln w="9525">
                            <a:noFill/>
                            <a:miter lim="800000"/>
                            <a:headEnd/>
                            <a:tailEnd/>
                          </a:ln>
                        </pic:spPr>
                      </pic:pic>
                    </a:graphicData>
                  </a:graphic>
                </wp:anchor>
              </w:drawing>
            </w:r>
            <w:r w:rsidR="007B0647" w:rsidRPr="00A4724F">
              <w:rPr>
                <w:color w:val="000000" w:themeColor="text1"/>
                <w:sz w:val="27"/>
                <w:szCs w:val="27"/>
              </w:rPr>
              <w:t xml:space="preserve">Разрушение хозяйственных связей после распада СССР, особенно с учетом географически тупикового расположения Таджикистана, финансовая нестабильность, органически присущая начальному этапу формирования рыночной экономики, перестройка законодательной базы - все это не могло не сказаться на уровне жизни народа. </w:t>
            </w:r>
          </w:p>
          <w:p w:rsidR="007B0647" w:rsidRPr="00A4724F" w:rsidRDefault="007B0647" w:rsidP="00A4724F">
            <w:pPr>
              <w:spacing w:before="100" w:beforeAutospacing="1" w:after="100" w:afterAutospacing="1" w:line="324" w:lineRule="atLeast"/>
              <w:jc w:val="both"/>
              <w:rPr>
                <w:color w:val="000000" w:themeColor="text1"/>
              </w:rPr>
            </w:pPr>
            <w:r w:rsidRPr="00A4724F">
              <w:rPr>
                <w:color w:val="000000" w:themeColor="text1"/>
                <w:sz w:val="27"/>
                <w:szCs w:val="27"/>
              </w:rPr>
              <w:t>Первые шаги независимого Таджикистана сопровождались тяжелым экономическим кризисом во всех отраслях экономики. В период 1991 - 1996 гг. ВВП страны снизился более, чем на 60%. Уровень спада промышленного производства был весьма существенным. Тяжелая ситуация сложилась и в аграрном секторе, особенно в хлопководстве и животноводстве.</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Эти факторы привели к увеличению безработицы.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Все это отрицательно отразилось в социальных отраслях страны - науке, культуре, здравоохранении, образовании и экологической обстановке, что привело к резкому снижению уровня жизни населения, более 80% которого оказалось за чертой бедности.</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целях повышения уровня жизни населения, решения необходимых социально-экономических проблем 28.06.2002 Маджлиси Оли Маджлиси Намояндагон утвердил Документ стратегии снижения бедности (ДССБ).</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Усилия Правительства по реализации ДССБ будут сконцентрированы на повышении эффективности государственной политики, на обеспечении всеобщего развития страны и повышении качества жизни населения, в особенности его бедной части.</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Обеспечение основных социальных услуг и их доступности, повышение качества социальных услуг, достижение всеобщего благополучия определены ключевыми моментами Документа стратегии снижения бедности. Важным требованием является создание механизма оказания адресной помощи наиболее уязвимым слоям населения, т.е. людям, испытывающим острую нужду в целевой социальной помощи.</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Документе стратегии сокращения бедности особое значение придается </w:t>
            </w:r>
            <w:r w:rsidRPr="00A4724F">
              <w:rPr>
                <w:color w:val="000000" w:themeColor="text1"/>
                <w:sz w:val="27"/>
                <w:szCs w:val="27"/>
              </w:rPr>
              <w:lastRenderedPageBreak/>
              <w:t xml:space="preserve">обеспечению безопасности жизнедеятельности населения, совершенствованию нормативно-правовой базы, соответствующей требованиям рыночной экономики, состоянию и охране окружающей среды.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Данную программу Правительство РТ намечает осуществить при содействии Азиатского банка развития (АБР), Всемирного банка (ВБ), Программы развития ООН (ПРООН), других международных финансовых организаций и стран-доноров.</w:t>
            </w:r>
          </w:p>
          <w:p w:rsidR="007B0647" w:rsidRPr="00A4724F" w:rsidRDefault="007B0647" w:rsidP="00A4724F">
            <w:pPr>
              <w:spacing w:after="240"/>
              <w:jc w:val="both"/>
              <w:rPr>
                <w:color w:val="000000" w:themeColor="text1"/>
              </w:rPr>
            </w:pPr>
          </w:p>
          <w:p w:rsidR="007B0647" w:rsidRPr="00A4724F" w:rsidRDefault="007B0647"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Степень бедности зависит от выбора черты бедности. Какой бы показатель ни был избран, проблема бедности в Таджикистане остается (Таблица 1.).</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Показатели бедности в Таджикистане :</w:t>
            </w:r>
            <w:r w:rsidRPr="00A4724F">
              <w:rPr>
                <w:color w:val="000000" w:themeColor="text1"/>
              </w:rPr>
              <w:t xml:space="preserve"> </w:t>
            </w:r>
          </w:p>
          <w:p w:rsidR="007B0647" w:rsidRPr="00A4724F" w:rsidRDefault="007B0647" w:rsidP="00A4724F">
            <w:pPr>
              <w:jc w:val="both"/>
              <w:rPr>
                <w:color w:val="000000" w:themeColor="text1"/>
              </w:rPr>
            </w:pPr>
          </w:p>
          <w:tbl>
            <w:tblPr>
              <w:tblW w:w="32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275"/>
              <w:gridCol w:w="600"/>
            </w:tblGrid>
            <w:tr w:rsidR="00A4724F" w:rsidRPr="00A4724F">
              <w:trPr>
                <w:tblCellSpacing w:w="15" w:type="dxa"/>
                <w:jc w:val="center"/>
              </w:trPr>
              <w:tc>
                <w:tcPr>
                  <w:tcW w:w="4600" w:type="pct"/>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Доля населения ниже минимального уровня потребления</w:t>
                  </w:r>
                </w:p>
              </w:tc>
              <w:tc>
                <w:tcPr>
                  <w:tcW w:w="400" w:type="pct"/>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96%</w:t>
                  </w:r>
                </w:p>
              </w:tc>
            </w:tr>
            <w:tr w:rsidR="00A4724F" w:rsidRPr="00A4724F">
              <w:trPr>
                <w:tblCellSpacing w:w="15" w:type="dxa"/>
                <w:jc w:val="center"/>
              </w:trPr>
              <w:tc>
                <w:tcPr>
                  <w:tcW w:w="4600" w:type="pct"/>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Доля населения ниже черты бедности</w:t>
                  </w:r>
                </w:p>
              </w:tc>
              <w:tc>
                <w:tcPr>
                  <w:tcW w:w="400" w:type="pct"/>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83%</w:t>
                  </w:r>
                </w:p>
              </w:tc>
            </w:tr>
            <w:tr w:rsidR="00A4724F" w:rsidRPr="00A4724F">
              <w:trPr>
                <w:tblCellSpacing w:w="15" w:type="dxa"/>
                <w:jc w:val="center"/>
              </w:trPr>
              <w:tc>
                <w:tcPr>
                  <w:tcW w:w="4600" w:type="pct"/>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Доля очень бедного населения (ниже 50% черты бедности)</w:t>
                  </w:r>
                </w:p>
              </w:tc>
              <w:tc>
                <w:tcPr>
                  <w:tcW w:w="400" w:type="pct"/>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33%</w:t>
                  </w:r>
                </w:p>
              </w:tc>
            </w:tr>
            <w:tr w:rsidR="00A4724F" w:rsidRPr="00A4724F">
              <w:trPr>
                <w:tblCellSpacing w:w="15" w:type="dxa"/>
                <w:jc w:val="center"/>
              </w:trPr>
              <w:tc>
                <w:tcPr>
                  <w:tcW w:w="4600" w:type="pct"/>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Доля беднейшего населения (ниже 1 ,075 долл. ППС</w:t>
                  </w:r>
                </w:p>
              </w:tc>
              <w:tc>
                <w:tcPr>
                  <w:tcW w:w="400" w:type="pct"/>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17%</w:t>
                  </w:r>
                </w:p>
              </w:tc>
            </w:tr>
          </w:tbl>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Ист. информации: Госкомстат РТ, Всемирный банк,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Бедность, определяемая уровнем доходов и расходов, уровнем доступа к образованию, здравоохранению, водоснабжению, различным энергоресурсам, транспортным услугам, средствам массовой информации, прежде всего отражается на социально незащищенных слоях населения. Особенно ярко это выражено в сельской местности, где проживает более 73% населения страны.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Ситуация в стране стала изменяться лишь с середины 1997 года с достижением мира и национального согласия. Нормализация политической обстановки положительно сказалась и на экономике страны: прекратился спад производства, сократился дефицит бюджета. Впервые в 2001 году государственный бюджет был закрыт с профицитом в 0,2% к ВВП.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Тем не менее Таджикистан по индексу человеческого развития занимает 110 место среди 174 оцениваемых государств. В 2000 году в республике на душу населения было произведено 159,6 долларов США валового внутреннего продукта.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Критически важной частью процесса ДССБ является мониторинг прогресса в достижении целей.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lastRenderedPageBreak/>
              <w:t xml:space="preserve">Правительство предусматривает создание специализированной структуры по мониторингу и совершенствованию ДССБ в структуре Исполнительного аппарата Президента Республики Таджикистан.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Предусматривается несколько уровней мониторинга: на уровне проектов и программ, где планируется сравнивать планируемые результаты с фактическими; на уровне секторов для наблюдения за специфическими секторальными индикаторами и препятствиями; на местном (региональном) уровне для оценки региональных аспектов бедности; на национальном уровне. </w:t>
            </w:r>
          </w:p>
          <w:p w:rsidR="007B0647" w:rsidRPr="00A4724F" w:rsidRDefault="007B0647" w:rsidP="00A4724F">
            <w:pPr>
              <w:jc w:val="both"/>
              <w:rPr>
                <w:color w:val="000000" w:themeColor="text1"/>
              </w:rPr>
            </w:pPr>
          </w:p>
          <w:p w:rsidR="007B0647" w:rsidRPr="00A4724F" w:rsidRDefault="007B0647"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Главной целью Стратегии сокращения бедности является увеличение реальных доходов в стране, справедливое распределение результатов экономического роста и, в частности, обеспечение повышения уровня жизни беднейших слоев населения.</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Правительство Республики Таджикистан определило четыре основных элемента, которые, все вместе взятые, должны стать частями Документа стратегии снижения бедности: </w:t>
            </w:r>
          </w:p>
          <w:p w:rsidR="007B0647" w:rsidRPr="00A4724F" w:rsidRDefault="007B0647" w:rsidP="00A4724F">
            <w:pPr>
              <w:numPr>
                <w:ilvl w:val="0"/>
                <w:numId w:val="6"/>
              </w:numPr>
              <w:spacing w:before="100" w:beforeAutospacing="1" w:after="100" w:afterAutospacing="1"/>
              <w:jc w:val="both"/>
              <w:rPr>
                <w:color w:val="000000" w:themeColor="text1"/>
                <w:sz w:val="27"/>
                <w:szCs w:val="27"/>
              </w:rPr>
            </w:pPr>
            <w:r w:rsidRPr="00A4724F">
              <w:rPr>
                <w:color w:val="000000" w:themeColor="text1"/>
                <w:sz w:val="27"/>
                <w:szCs w:val="27"/>
              </w:rPr>
              <w:t xml:space="preserve">стимулирование ускоренного и социально справедливого роста ВВП с интенсивным вовлечением трудовых ресурсов и основным упором на экспорт; </w:t>
            </w:r>
          </w:p>
          <w:p w:rsidR="007B0647" w:rsidRPr="00A4724F" w:rsidRDefault="007B0647" w:rsidP="00A4724F">
            <w:pPr>
              <w:numPr>
                <w:ilvl w:val="0"/>
                <w:numId w:val="6"/>
              </w:numPr>
              <w:spacing w:before="100" w:beforeAutospacing="1" w:after="100" w:afterAutospacing="1"/>
              <w:jc w:val="both"/>
              <w:rPr>
                <w:color w:val="000000" w:themeColor="text1"/>
                <w:sz w:val="27"/>
                <w:szCs w:val="27"/>
              </w:rPr>
            </w:pPr>
            <w:r w:rsidRPr="00A4724F">
              <w:rPr>
                <w:color w:val="000000" w:themeColor="text1"/>
                <w:sz w:val="27"/>
                <w:szCs w:val="27"/>
              </w:rPr>
              <w:t xml:space="preserve">эффективное и справедливое предоставление базовых социальных услуг; </w:t>
            </w:r>
          </w:p>
          <w:p w:rsidR="007B0647" w:rsidRPr="00A4724F" w:rsidRDefault="007B0647" w:rsidP="00A4724F">
            <w:pPr>
              <w:numPr>
                <w:ilvl w:val="0"/>
                <w:numId w:val="6"/>
              </w:numPr>
              <w:spacing w:before="100" w:beforeAutospacing="1" w:after="100" w:afterAutospacing="1"/>
              <w:jc w:val="both"/>
              <w:rPr>
                <w:color w:val="000000" w:themeColor="text1"/>
                <w:sz w:val="27"/>
                <w:szCs w:val="27"/>
              </w:rPr>
            </w:pPr>
            <w:r w:rsidRPr="00A4724F">
              <w:rPr>
                <w:color w:val="000000" w:themeColor="text1"/>
                <w:sz w:val="27"/>
                <w:szCs w:val="27"/>
              </w:rPr>
              <w:t xml:space="preserve">адресная поддержка беднейших слоев населения; </w:t>
            </w:r>
          </w:p>
          <w:p w:rsidR="007B0647" w:rsidRPr="00A4724F" w:rsidRDefault="007B0647" w:rsidP="00A4724F">
            <w:pPr>
              <w:numPr>
                <w:ilvl w:val="0"/>
                <w:numId w:val="6"/>
              </w:numPr>
              <w:spacing w:before="100" w:beforeAutospacing="1" w:after="100" w:afterAutospacing="1"/>
              <w:jc w:val="both"/>
              <w:rPr>
                <w:color w:val="000000" w:themeColor="text1"/>
              </w:rPr>
            </w:pPr>
            <w:r w:rsidRPr="00A4724F">
              <w:rPr>
                <w:color w:val="000000" w:themeColor="text1"/>
                <w:sz w:val="27"/>
                <w:szCs w:val="27"/>
              </w:rPr>
              <w:t xml:space="preserve">эффективное управление и повышение безопасности.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Ускоренный и социально справедливый экономический рост является главным механизмом, способным обеспечить повышение доходов населения и достижение более высокого уровня жизни. В условиях дефицита инвестиционных ресурсов основным фактором экономического роста в краткосрочной перспективе будет эффективное использование имеющихся и привлекаемых производственных ресурсов и незадействованной рабочей силы. Принимая глобализацию как объективный процесс, правительство будет стимулировать эспортно-ориентированый рост с целью решения проблем внешней задолженности и максимального использования сравнительных преимуществ страны.</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Предложенные в ДССБ меры политики будут финансироваться ресурсами, исходящими из: </w:t>
            </w:r>
          </w:p>
          <w:p w:rsidR="007B0647" w:rsidRPr="00A4724F" w:rsidRDefault="007B0647" w:rsidP="00A4724F">
            <w:pPr>
              <w:numPr>
                <w:ilvl w:val="0"/>
                <w:numId w:val="7"/>
              </w:numPr>
              <w:spacing w:before="100" w:beforeAutospacing="1" w:after="100" w:afterAutospacing="1"/>
              <w:jc w:val="both"/>
              <w:rPr>
                <w:color w:val="000000" w:themeColor="text1"/>
                <w:sz w:val="27"/>
                <w:szCs w:val="27"/>
              </w:rPr>
            </w:pPr>
            <w:r w:rsidRPr="00A4724F">
              <w:rPr>
                <w:color w:val="000000" w:themeColor="text1"/>
                <w:sz w:val="27"/>
                <w:szCs w:val="27"/>
              </w:rPr>
              <w:t xml:space="preserve">реструктурирования в пределах существующего бюджета; </w:t>
            </w:r>
          </w:p>
          <w:p w:rsidR="007B0647" w:rsidRPr="00A4724F" w:rsidRDefault="007B0647" w:rsidP="00A4724F">
            <w:pPr>
              <w:numPr>
                <w:ilvl w:val="0"/>
                <w:numId w:val="7"/>
              </w:numPr>
              <w:spacing w:before="100" w:beforeAutospacing="1" w:after="100" w:afterAutospacing="1"/>
              <w:jc w:val="both"/>
              <w:rPr>
                <w:color w:val="000000" w:themeColor="text1"/>
                <w:sz w:val="27"/>
                <w:szCs w:val="27"/>
              </w:rPr>
            </w:pPr>
            <w:r w:rsidRPr="00A4724F">
              <w:rPr>
                <w:color w:val="000000" w:themeColor="text1"/>
                <w:sz w:val="27"/>
                <w:szCs w:val="27"/>
              </w:rPr>
              <w:t xml:space="preserve">внешнего финансирования от продолжающихся инвестиций и проектов техпомощи; </w:t>
            </w:r>
          </w:p>
          <w:p w:rsidR="007B0647" w:rsidRPr="00A4724F" w:rsidRDefault="007B0647" w:rsidP="00A4724F">
            <w:pPr>
              <w:numPr>
                <w:ilvl w:val="0"/>
                <w:numId w:val="7"/>
              </w:numPr>
              <w:spacing w:before="100" w:beforeAutospacing="1" w:after="100" w:afterAutospacing="1"/>
              <w:jc w:val="both"/>
              <w:rPr>
                <w:color w:val="000000" w:themeColor="text1"/>
                <w:sz w:val="27"/>
                <w:szCs w:val="27"/>
              </w:rPr>
            </w:pPr>
            <w:r w:rsidRPr="00A4724F">
              <w:rPr>
                <w:color w:val="000000" w:themeColor="text1"/>
                <w:sz w:val="27"/>
                <w:szCs w:val="27"/>
              </w:rPr>
              <w:t xml:space="preserve">дополнительных бюджетных ресурсов; </w:t>
            </w:r>
          </w:p>
          <w:p w:rsidR="007B0647" w:rsidRPr="00A4724F" w:rsidRDefault="007B0647" w:rsidP="00A4724F">
            <w:pPr>
              <w:numPr>
                <w:ilvl w:val="0"/>
                <w:numId w:val="7"/>
              </w:numPr>
              <w:spacing w:before="100" w:beforeAutospacing="1" w:after="100" w:afterAutospacing="1"/>
              <w:jc w:val="both"/>
              <w:rPr>
                <w:color w:val="000000" w:themeColor="text1"/>
              </w:rPr>
            </w:pPr>
            <w:r w:rsidRPr="00A4724F">
              <w:rPr>
                <w:color w:val="000000" w:themeColor="text1"/>
                <w:sz w:val="27"/>
                <w:szCs w:val="27"/>
              </w:rPr>
              <w:lastRenderedPageBreak/>
              <w:t xml:space="preserve">дополнительной техпомощи, грантов и (льготного) финансирования в рамках Программы государственных инвестиций на 2001-2003 годы. </w:t>
            </w:r>
          </w:p>
        </w:tc>
      </w:tr>
    </w:tbl>
    <w:p w:rsidR="007B0647" w:rsidRPr="00A4724F" w:rsidRDefault="007B0647" w:rsidP="00A4724F">
      <w:pPr>
        <w:jc w:val="both"/>
        <w:rPr>
          <w:color w:val="000000" w:themeColor="text1"/>
        </w:rPr>
      </w:pPr>
    </w:p>
    <w:p w:rsidR="007B0647" w:rsidRPr="00A4724F" w:rsidRDefault="007B0647" w:rsidP="00A4724F">
      <w:pPr>
        <w:jc w:val="both"/>
        <w:rPr>
          <w:color w:val="000000" w:themeColor="text1"/>
        </w:rPr>
      </w:pPr>
      <w:r w:rsidRPr="00A4724F">
        <w:rPr>
          <w:color w:val="000000" w:themeColor="text1"/>
        </w:rPr>
        <w:br w:type="page"/>
      </w:r>
      <w:r w:rsidRPr="00A4724F">
        <w:rPr>
          <w:color w:val="000000" w:themeColor="text1"/>
          <w:sz w:val="27"/>
          <w:szCs w:val="27"/>
        </w:rPr>
        <w:lastRenderedPageBreak/>
        <w:t xml:space="preserve">Раздел I. Социальные и экономические аспекты устойчивого развития </w:t>
      </w:r>
    </w:p>
    <w:p w:rsidR="007B0647" w:rsidRPr="00A4724F" w:rsidRDefault="00816DD4" w:rsidP="00A4724F">
      <w:pPr>
        <w:jc w:val="both"/>
        <w:rPr>
          <w:color w:val="000000" w:themeColor="text1"/>
        </w:rPr>
      </w:pPr>
      <w:r>
        <w:rPr>
          <w:color w:val="000000" w:themeColor="text1"/>
        </w:rPr>
        <w:pict>
          <v:rect id="_x0000_i1029" style="width:0;height:1.5pt" o:hralign="center" o:hrstd="t" o:hr="t" fillcolor="#aca899" stroked="f"/>
        </w:pic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35"/>
        <w:gridCol w:w="8979"/>
      </w:tblGrid>
      <w:tr w:rsidR="00A4724F" w:rsidRPr="00A4724F">
        <w:trPr>
          <w:tblCellSpacing w:w="15" w:type="dxa"/>
        </w:trPr>
        <w:tc>
          <w:tcPr>
            <w:tcW w:w="500" w:type="pct"/>
            <w:vAlign w:val="center"/>
          </w:tcPr>
          <w:p w:rsidR="007B0647" w:rsidRPr="00A4724F" w:rsidRDefault="007B0647" w:rsidP="00A4724F">
            <w:pPr>
              <w:jc w:val="both"/>
              <w:rPr>
                <w:color w:val="000000" w:themeColor="text1"/>
              </w:rPr>
            </w:pPr>
            <w:r w:rsidRPr="00A4724F">
              <w:rPr>
                <w:color w:val="000000" w:themeColor="text1"/>
              </w:rPr>
              <w:t> </w:t>
            </w:r>
          </w:p>
        </w:tc>
        <w:tc>
          <w:tcPr>
            <w:tcW w:w="4500" w:type="pct"/>
            <w:vAlign w:val="center"/>
          </w:tcPr>
          <w:p w:rsidR="007B0647" w:rsidRPr="00A4724F" w:rsidRDefault="007B0647" w:rsidP="00A4724F">
            <w:pPr>
              <w:spacing w:before="100" w:beforeAutospacing="1" w:after="100" w:afterAutospacing="1"/>
              <w:jc w:val="both"/>
              <w:rPr>
                <w:color w:val="000000" w:themeColor="text1"/>
              </w:rPr>
            </w:pPr>
            <w:r w:rsidRPr="00A4724F">
              <w:rPr>
                <w:b/>
                <w:bCs/>
                <w:color w:val="000000" w:themeColor="text1"/>
                <w:sz w:val="48"/>
                <w:szCs w:val="48"/>
              </w:rPr>
              <w:t>ГЛАВА 5. Изменение структуры потребления</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изменении удельного веса потребления в совокупном спросе значительный интерес представляет динамика структуры потребления. </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Удельный вес промежуточного и конечного потребления в совокупном спросе:</w:t>
            </w:r>
            <w:r w:rsidRPr="00A4724F">
              <w:rPr>
                <w:color w:val="000000" w:themeColor="text1"/>
              </w:rPr>
              <w:t xml:space="preserve"> </w:t>
            </w:r>
          </w:p>
          <w:p w:rsidR="007B0647" w:rsidRPr="00A4724F" w:rsidRDefault="007B0647" w:rsidP="00A4724F">
            <w:pPr>
              <w:jc w:val="both"/>
              <w:rPr>
                <w:color w:val="000000" w:themeColor="text1"/>
              </w:rPr>
            </w:pP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71"/>
              <w:gridCol w:w="809"/>
              <w:gridCol w:w="809"/>
              <w:gridCol w:w="809"/>
              <w:gridCol w:w="809"/>
              <w:gridCol w:w="809"/>
              <w:gridCol w:w="809"/>
              <w:gridCol w:w="809"/>
              <w:gridCol w:w="824"/>
            </w:tblGrid>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Показатели</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1993г.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1994г.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1995г.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1996г.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1997г.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1998г.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1999г.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2000г.</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Промежуточное потребление</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44,3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50,4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40,6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39,2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39,7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33,6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32,4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32,9</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Конечное потребление</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20,8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25,3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23,0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32,3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32,7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28,8</w:t>
                  </w:r>
                </w:p>
              </w:tc>
            </w:tr>
          </w:tbl>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Ист. информации: Статистический ежегодник РТ. - Душанбе, 2001г. </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Снижение удельного веса промежуточного потребления свидетельствует о слабом развитии общественного разделения труда и, в первую очередь, его единичной формы. В промышленности республики степень развития специализации и кооперирования находится на низком уровне.</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Удельный вес конечного потребления в стоимости производства имеет тенденцию роста.</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Структура конечного потребления товаров и услуг (%):</w:t>
            </w:r>
          </w:p>
          <w:p w:rsidR="007B0647" w:rsidRPr="00A4724F" w:rsidRDefault="007B0647" w:rsidP="00A4724F">
            <w:pPr>
              <w:jc w:val="both"/>
              <w:rPr>
                <w:color w:val="000000" w:themeColor="text1"/>
              </w:rPr>
            </w:pP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34"/>
              <w:gridCol w:w="809"/>
              <w:gridCol w:w="809"/>
              <w:gridCol w:w="809"/>
              <w:gridCol w:w="809"/>
              <w:gridCol w:w="809"/>
              <w:gridCol w:w="809"/>
              <w:gridCol w:w="809"/>
              <w:gridCol w:w="824"/>
            </w:tblGrid>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Показатели</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1993г.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1994г.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1995г.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1996г.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1997г.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1998г.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1999г.</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2000г.</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Расходы на конечное потребление</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100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100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100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100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100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100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100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100</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Домашних хозяйств</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63,2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69,7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82,3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83,3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82,2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87,9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87,2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88,4</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Государственных учреждений</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36,5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28,0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15,3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13,2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15,1</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10,2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10,9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9,3</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 xml:space="preserve">Некоммерческих организаций, </w:t>
                  </w:r>
                  <w:r w:rsidRPr="00A4724F">
                    <w:rPr>
                      <w:color w:val="000000" w:themeColor="text1"/>
                      <w:sz w:val="27"/>
                      <w:szCs w:val="27"/>
                    </w:rPr>
                    <w:lastRenderedPageBreak/>
                    <w:t>обслуживающих домашние хозяйства</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lastRenderedPageBreak/>
                    <w:t>0,3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2,3</w:t>
                  </w:r>
                </w:p>
              </w:tc>
            </w:tr>
          </w:tbl>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Ист. информации: Статистический ежегодник РТ.- Душанбе, 2000-2001г.г. </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Утверждённая в 2002 году Правительством Республики Таджикистан Стратегия сокращения бедности связана с проблемой формирования и развития потребительского рынка. Несмотря на заметные сдвиги в области макроэкономической стабилизации, сфера формирования потребительского рынка оставалась в состоянии кризиса. Так, производство продукции в легкой промышленности к 2000г. по сравнению с </w:t>
            </w:r>
            <w:smartTag w:uri="urn:schemas-microsoft-com:office:smarttags" w:element="metricconverter">
              <w:smartTagPr>
                <w:attr w:name="ProductID" w:val="1990 г"/>
              </w:smartTagPr>
              <w:r w:rsidRPr="00A4724F">
                <w:rPr>
                  <w:color w:val="000000" w:themeColor="text1"/>
                  <w:sz w:val="27"/>
                  <w:szCs w:val="27"/>
                </w:rPr>
                <w:t>1990 г</w:t>
              </w:r>
            </w:smartTag>
            <w:r w:rsidRPr="00A4724F">
              <w:rPr>
                <w:color w:val="000000" w:themeColor="text1"/>
                <w:sz w:val="27"/>
                <w:szCs w:val="27"/>
              </w:rPr>
              <w:t xml:space="preserve">. снизилось до 35,2%, в пищевой промышленности - до 16,8%, а в мясо-молочной и рыбной отраслях соответственно - до 1,6% и 6,3%. В то же время удельный вес тяжелой промышленности в структуре промышленного производства возрос с 1991г. по 2000г. с 32,3% до 67,7%, данный показатель по легкой промышленности, с </w:t>
            </w:r>
            <w:smartTag w:uri="urn:schemas-microsoft-com:office:smarttags" w:element="metricconverter">
              <w:smartTagPr>
                <w:attr w:name="ProductID" w:val="1991 г"/>
              </w:smartTagPr>
              <w:r w:rsidRPr="00A4724F">
                <w:rPr>
                  <w:color w:val="000000" w:themeColor="text1"/>
                  <w:sz w:val="27"/>
                  <w:szCs w:val="27"/>
                </w:rPr>
                <w:t>1991 г</w:t>
              </w:r>
            </w:smartTag>
            <w:r w:rsidRPr="00A4724F">
              <w:rPr>
                <w:color w:val="000000" w:themeColor="text1"/>
                <w:sz w:val="27"/>
                <w:szCs w:val="27"/>
              </w:rPr>
              <w:t xml:space="preserve">. по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снизился соответственно с 47,2% до 20,5%.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Практически единственным внутренним источником пополнения потребительского рынка оставались сельское хозяйство и сфера услуг.</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Так, объем сельскохозяйственного производства, составивший к 1996 году 47,2% от уровня </w:t>
            </w:r>
            <w:smartTag w:uri="urn:schemas-microsoft-com:office:smarttags" w:element="metricconverter">
              <w:smartTagPr>
                <w:attr w:name="ProductID" w:val="1991 г"/>
              </w:smartTagPr>
              <w:r w:rsidRPr="00A4724F">
                <w:rPr>
                  <w:color w:val="000000" w:themeColor="text1"/>
                  <w:sz w:val="27"/>
                  <w:szCs w:val="27"/>
                </w:rPr>
                <w:t>1991 г</w:t>
              </w:r>
            </w:smartTag>
            <w:r w:rsidRPr="00A4724F">
              <w:rPr>
                <w:color w:val="000000" w:themeColor="text1"/>
                <w:sz w:val="27"/>
                <w:szCs w:val="27"/>
              </w:rPr>
              <w:t xml:space="preserve">., к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возрос до 53,1%, и его рост по отношению к </w:t>
            </w:r>
            <w:smartTag w:uri="urn:schemas-microsoft-com:office:smarttags" w:element="metricconverter">
              <w:smartTagPr>
                <w:attr w:name="ProductID" w:val="1995 г"/>
              </w:smartTagPr>
              <w:r w:rsidRPr="00A4724F">
                <w:rPr>
                  <w:color w:val="000000" w:themeColor="text1"/>
                  <w:sz w:val="27"/>
                  <w:szCs w:val="27"/>
                </w:rPr>
                <w:t>1995 г</w:t>
              </w:r>
            </w:smartTag>
            <w:r w:rsidRPr="00A4724F">
              <w:rPr>
                <w:color w:val="000000" w:themeColor="text1"/>
                <w:sz w:val="27"/>
                <w:szCs w:val="27"/>
              </w:rPr>
              <w:t xml:space="preserve">. составил 106,2%. Общий объем платных услуг (в ценах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за период с </w:t>
            </w:r>
            <w:smartTag w:uri="urn:schemas-microsoft-com:office:smarttags" w:element="metricconverter">
              <w:smartTagPr>
                <w:attr w:name="ProductID" w:val="1995 г"/>
              </w:smartTagPr>
              <w:r w:rsidRPr="00A4724F">
                <w:rPr>
                  <w:color w:val="000000" w:themeColor="text1"/>
                  <w:sz w:val="27"/>
                  <w:szCs w:val="27"/>
                </w:rPr>
                <w:t>1995 г</w:t>
              </w:r>
            </w:smartTag>
            <w:r w:rsidRPr="00A4724F">
              <w:rPr>
                <w:color w:val="000000" w:themeColor="text1"/>
                <w:sz w:val="27"/>
                <w:szCs w:val="27"/>
              </w:rPr>
              <w:t xml:space="preserve">. по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увеличился почти в 3,7 раза.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Одновременно это сказалось на изменении структуры производства ВВП. В период с 1992г. по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доля промышленности в производстве ВВП сократилась на 15,3 процентных пункта, а сельского хозяйства - всего на 2,3 процентных пункта. Удельный же вес сферы услуг за этот период возрос с 33,6% до 37,4%.</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Вместе с тем, увеличение доли сферы услуг в составе ВВП произошло в результате резкого падения объема промышленного производства и некоторых других отраслей экономики. Общий же объем платных услуг сократился с 441,8 млн. сомони в 1991г. до 51,4 млн.сомони в 1995г. и 188,9 млн.сомони в 2000г., а на душу населения соответственно с 81,1 сомони до 8,9 сомони и 30,7 сомони. Это было вызвано резким ростом инфляции и общим ухудшением состояния материально-технической базы и кадрового потенциала отраслей.</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 каждым годом ухудшается структура потребительских расходов населения. В 2000 году 86,5% потребительских расходов составили расходы на продукты питания, одна треть которых - это расходы на покупку хлеба и хлебопродуктов. Практически по всем видам продуктов потребление составляет ниже минимально допустимого физиологического уровня.</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lastRenderedPageBreak/>
              <w:t>Динамика изменения потребления продуктов питания на душу населения в Республике Таджикистан за 1991-2000гг. (по данным выборочного обследования домашних хозяйств) кг/ год:</w:t>
            </w:r>
          </w:p>
          <w:p w:rsidR="007B0647" w:rsidRPr="00A4724F" w:rsidRDefault="007B0647" w:rsidP="00A4724F">
            <w:pPr>
              <w:jc w:val="both"/>
              <w:rPr>
                <w:color w:val="000000" w:themeColor="text1"/>
              </w:rPr>
            </w:pP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73"/>
              <w:gridCol w:w="630"/>
              <w:gridCol w:w="630"/>
              <w:gridCol w:w="630"/>
              <w:gridCol w:w="630"/>
              <w:gridCol w:w="630"/>
              <w:gridCol w:w="630"/>
              <w:gridCol w:w="630"/>
              <w:gridCol w:w="630"/>
              <w:gridCol w:w="2075"/>
            </w:tblGrid>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1991</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2000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Минимальный потребительский бюджет</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Мясо и мясопродукты</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26,1</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27,8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20,8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4,0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4,9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5,1</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4,4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47,0</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Молоко и молочные продукты</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171</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172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140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50,4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46,8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47,2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55,1</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64,9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230,0</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Яйца (штук)</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99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158,0</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Сахар, включая кондит. зделия</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12,6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8,1</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26,0</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 xml:space="preserve">Хлебные продукты </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155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186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204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154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147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152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167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148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111,0</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Овощи и бахчевые</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94,2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98,3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77,3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72,0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55,5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59,9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92,4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98,5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124,0</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Фрукты, ягоды и виноград</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31,9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25,9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24,9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16,8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24,5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17,3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50,8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65,0</w:t>
                  </w:r>
                </w:p>
              </w:tc>
            </w:tr>
          </w:tbl>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Ист. информации: Статистический ежегодник РТ. Душанбе, 2001г. </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Одновременно минимальное потребление продовольственных товаров сопровождалось активным снижением темпов потребления непродовольственных товаров и степени обеспеченности населения республики товарами длительного пользования.</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Динамика изменения обеспеченности населения предметами культурно-бытового и хозяйственного назначения длительного пользования за 1992-2000гг. на 1000 человек/штук:</w:t>
            </w:r>
          </w:p>
          <w:p w:rsidR="007B0647" w:rsidRPr="00A4724F" w:rsidRDefault="007B0647" w:rsidP="00A4724F">
            <w:pPr>
              <w:jc w:val="both"/>
              <w:rPr>
                <w:color w:val="000000" w:themeColor="text1"/>
              </w:rPr>
            </w:pP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41"/>
              <w:gridCol w:w="630"/>
              <w:gridCol w:w="630"/>
              <w:gridCol w:w="630"/>
              <w:gridCol w:w="630"/>
              <w:gridCol w:w="630"/>
              <w:gridCol w:w="630"/>
              <w:gridCol w:w="645"/>
            </w:tblGrid>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1999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2000</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Часы всех видов</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777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553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581</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605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625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665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623</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Радиоприёмные устройства</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137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98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51</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42</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Телевизоры</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132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95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46</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Магнитофоны</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57</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lastRenderedPageBreak/>
                    <w:t>Фотоаппараты</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73</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Холодильники и морозильники</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111</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63</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Стиральные машины</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90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80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63</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51</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Электропылесосы</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14</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Мотоциклы</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21</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14</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Велосипеды и мопеды</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122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78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52</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39</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28</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Швейные машины</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126</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104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100</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98</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65</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64</w:t>
                  </w:r>
                </w:p>
              </w:tc>
              <w:tc>
                <w:tcPr>
                  <w:tcW w:w="0" w:type="auto"/>
                  <w:tcBorders>
                    <w:top w:val="outset" w:sz="6" w:space="0" w:color="auto"/>
                    <w:left w:val="outset" w:sz="6" w:space="0" w:color="auto"/>
                    <w:bottom w:val="outset" w:sz="6" w:space="0" w:color="auto"/>
                    <w:right w:val="outset" w:sz="6" w:space="0" w:color="auto"/>
                  </w:tcBorders>
                  <w:vAlign w:val="center"/>
                </w:tcPr>
                <w:p w:rsidR="007B0647" w:rsidRPr="00A4724F" w:rsidRDefault="007B0647" w:rsidP="00A4724F">
                  <w:pPr>
                    <w:jc w:val="both"/>
                    <w:rPr>
                      <w:color w:val="000000" w:themeColor="text1"/>
                    </w:rPr>
                  </w:pPr>
                  <w:r w:rsidRPr="00A4724F">
                    <w:rPr>
                      <w:color w:val="000000" w:themeColor="text1"/>
                      <w:sz w:val="27"/>
                      <w:szCs w:val="27"/>
                    </w:rPr>
                    <w:t>62</w:t>
                  </w:r>
                </w:p>
              </w:tc>
            </w:tr>
          </w:tbl>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Ист. информации: Статистический ежегодник РТ. - Душанбе, 2001г. </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последние годы из-за высоких цен на природный газ, нефтепродукты, уголь резко изменилась структура потребления топливно-энергетических ресурсов. В начале 90-х годов доля электроэнергии в структуре потребления топливно-энергетических ресурсов составляла 46%. В настоящее время в республику при общей потребности в топливно-энергетических ресурсах импортируется 86% газа, 98% нефтепродуктов. Изменилась структура потребления электроэнергии. При уменьшении её потребления в промышленности происходит увеличение в бытовом секторе более чем в 5 раз.</w:t>
            </w:r>
          </w:p>
          <w:p w:rsidR="007B0647" w:rsidRPr="00A4724F" w:rsidRDefault="007B0647" w:rsidP="00A4724F">
            <w:pPr>
              <w:jc w:val="both"/>
              <w:rPr>
                <w:color w:val="000000" w:themeColor="text1"/>
              </w:rPr>
            </w:pPr>
          </w:p>
          <w:p w:rsidR="007B0647" w:rsidRPr="00A4724F" w:rsidRDefault="007B0647"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решения вопросов совокупного товарного насыщения потребительского рынка необходимы достижение макроэкономической стабилизации и рост реального сектора экономики. </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этого потребуются: </w:t>
            </w:r>
          </w:p>
          <w:p w:rsidR="007B0647" w:rsidRPr="00A4724F" w:rsidRDefault="007B0647" w:rsidP="00A4724F">
            <w:pPr>
              <w:numPr>
                <w:ilvl w:val="0"/>
                <w:numId w:val="8"/>
              </w:numPr>
              <w:spacing w:before="100" w:beforeAutospacing="1" w:after="100" w:afterAutospacing="1"/>
              <w:jc w:val="both"/>
              <w:rPr>
                <w:color w:val="000000" w:themeColor="text1"/>
                <w:sz w:val="27"/>
                <w:szCs w:val="27"/>
              </w:rPr>
            </w:pPr>
            <w:r w:rsidRPr="00A4724F">
              <w:rPr>
                <w:color w:val="000000" w:themeColor="text1"/>
                <w:sz w:val="27"/>
                <w:szCs w:val="27"/>
              </w:rPr>
              <w:t xml:space="preserve">государственная поддержка приоритетных отраслей экономики с использованием местных сырьевых ресурсов; </w:t>
            </w:r>
          </w:p>
          <w:p w:rsidR="007B0647" w:rsidRPr="00A4724F" w:rsidRDefault="007B0647" w:rsidP="00A4724F">
            <w:pPr>
              <w:numPr>
                <w:ilvl w:val="0"/>
                <w:numId w:val="8"/>
              </w:numPr>
              <w:spacing w:before="100" w:beforeAutospacing="1" w:after="100" w:afterAutospacing="1"/>
              <w:jc w:val="both"/>
              <w:rPr>
                <w:color w:val="000000" w:themeColor="text1"/>
                <w:sz w:val="27"/>
                <w:szCs w:val="27"/>
              </w:rPr>
            </w:pPr>
            <w:r w:rsidRPr="00A4724F">
              <w:rPr>
                <w:color w:val="000000" w:themeColor="text1"/>
                <w:sz w:val="27"/>
                <w:szCs w:val="27"/>
              </w:rPr>
              <w:t xml:space="preserve">государственная поддержка развития малого и среднего предпринимательства; </w:t>
            </w:r>
          </w:p>
          <w:p w:rsidR="007B0647" w:rsidRPr="00A4724F" w:rsidRDefault="007B0647" w:rsidP="00A4724F">
            <w:pPr>
              <w:numPr>
                <w:ilvl w:val="0"/>
                <w:numId w:val="8"/>
              </w:numPr>
              <w:spacing w:before="100" w:beforeAutospacing="1" w:after="100" w:afterAutospacing="1"/>
              <w:jc w:val="both"/>
              <w:rPr>
                <w:color w:val="000000" w:themeColor="text1"/>
                <w:sz w:val="27"/>
                <w:szCs w:val="27"/>
              </w:rPr>
            </w:pPr>
            <w:r w:rsidRPr="00A4724F">
              <w:rPr>
                <w:color w:val="000000" w:themeColor="text1"/>
                <w:sz w:val="27"/>
                <w:szCs w:val="27"/>
              </w:rPr>
              <w:t xml:space="preserve">коренные реформы финансовой и банковской систем, совершенствование фискальной политики; </w:t>
            </w:r>
          </w:p>
          <w:p w:rsidR="007B0647" w:rsidRPr="00A4724F" w:rsidRDefault="007B0647" w:rsidP="00A4724F">
            <w:pPr>
              <w:numPr>
                <w:ilvl w:val="0"/>
                <w:numId w:val="8"/>
              </w:numPr>
              <w:spacing w:before="100" w:beforeAutospacing="1" w:after="100" w:afterAutospacing="1"/>
              <w:jc w:val="both"/>
              <w:rPr>
                <w:color w:val="000000" w:themeColor="text1"/>
                <w:sz w:val="27"/>
                <w:szCs w:val="27"/>
              </w:rPr>
            </w:pPr>
            <w:r w:rsidRPr="00A4724F">
              <w:rPr>
                <w:color w:val="000000" w:themeColor="text1"/>
                <w:sz w:val="27"/>
                <w:szCs w:val="27"/>
              </w:rPr>
              <w:t xml:space="preserve">радикальное преобразование системы мотивации высокопроизводительного труда и стимулирование повышения квалификации кадров; </w:t>
            </w:r>
          </w:p>
          <w:p w:rsidR="007B0647" w:rsidRPr="00A4724F" w:rsidRDefault="007B0647" w:rsidP="00A4724F">
            <w:pPr>
              <w:numPr>
                <w:ilvl w:val="0"/>
                <w:numId w:val="8"/>
              </w:numPr>
              <w:spacing w:before="100" w:beforeAutospacing="1" w:after="100" w:afterAutospacing="1"/>
              <w:jc w:val="both"/>
              <w:rPr>
                <w:color w:val="000000" w:themeColor="text1"/>
                <w:sz w:val="27"/>
                <w:szCs w:val="27"/>
              </w:rPr>
            </w:pPr>
            <w:r w:rsidRPr="00A4724F">
              <w:rPr>
                <w:color w:val="000000" w:themeColor="text1"/>
                <w:sz w:val="27"/>
                <w:szCs w:val="27"/>
              </w:rPr>
              <w:lastRenderedPageBreak/>
              <w:t xml:space="preserve">налаживание системы постприватизационной поддержки жизнеспособных предприятий и организаций; </w:t>
            </w:r>
          </w:p>
          <w:p w:rsidR="007B0647" w:rsidRPr="00A4724F" w:rsidRDefault="007B0647" w:rsidP="00A4724F">
            <w:pPr>
              <w:numPr>
                <w:ilvl w:val="0"/>
                <w:numId w:val="8"/>
              </w:numPr>
              <w:spacing w:before="100" w:beforeAutospacing="1" w:after="100" w:afterAutospacing="1"/>
              <w:jc w:val="both"/>
              <w:rPr>
                <w:color w:val="000000" w:themeColor="text1"/>
              </w:rPr>
            </w:pPr>
            <w:r w:rsidRPr="00A4724F">
              <w:rPr>
                <w:color w:val="000000" w:themeColor="text1"/>
                <w:sz w:val="27"/>
                <w:szCs w:val="27"/>
              </w:rPr>
              <w:t xml:space="preserve">совершенствование нормативно-правовой базы привлечения иностранных инвестиций в экономику. </w:t>
            </w:r>
          </w:p>
        </w:tc>
      </w:tr>
    </w:tbl>
    <w:p w:rsidR="007B0647" w:rsidRPr="00A4724F" w:rsidRDefault="007B0647" w:rsidP="00A4724F">
      <w:pPr>
        <w:jc w:val="both"/>
        <w:rPr>
          <w:color w:val="000000" w:themeColor="text1"/>
        </w:rPr>
      </w:pPr>
    </w:p>
    <w:p w:rsidR="007B0647" w:rsidRPr="00A4724F" w:rsidRDefault="007B0647" w:rsidP="00A4724F">
      <w:pPr>
        <w:jc w:val="both"/>
        <w:rPr>
          <w:color w:val="000000" w:themeColor="text1"/>
        </w:rPr>
      </w:pPr>
      <w:r w:rsidRPr="00A4724F">
        <w:rPr>
          <w:color w:val="000000" w:themeColor="text1"/>
        </w:rPr>
        <w:br w:type="page"/>
      </w:r>
      <w:r w:rsidRPr="00A4724F">
        <w:rPr>
          <w:color w:val="000000" w:themeColor="text1"/>
          <w:sz w:val="27"/>
          <w:szCs w:val="27"/>
        </w:rPr>
        <w:lastRenderedPageBreak/>
        <w:t xml:space="preserve">Раздел I. Социальные и экономические аспекты устойчивого развития </w:t>
      </w:r>
    </w:p>
    <w:p w:rsidR="007B0647" w:rsidRPr="00A4724F" w:rsidRDefault="00816DD4" w:rsidP="00A4724F">
      <w:pPr>
        <w:jc w:val="both"/>
        <w:rPr>
          <w:color w:val="000000" w:themeColor="text1"/>
        </w:rPr>
      </w:pPr>
      <w:r>
        <w:rPr>
          <w:color w:val="000000" w:themeColor="text1"/>
        </w:rPr>
        <w:pict>
          <v:rect id="_x0000_i1030" style="width:0;height:1.5pt" o:hralign="center" o:hrstd="t" o:hr="t" fillcolor="#aca899" stroked="f"/>
        </w:pict>
      </w:r>
    </w:p>
    <w:tbl>
      <w:tblPr>
        <w:tblW w:w="4979" w:type="pct"/>
        <w:tblCellSpacing w:w="15" w:type="dxa"/>
        <w:tblCellMar>
          <w:top w:w="15" w:type="dxa"/>
          <w:left w:w="15" w:type="dxa"/>
          <w:bottom w:w="15" w:type="dxa"/>
          <w:right w:w="15" w:type="dxa"/>
        </w:tblCellMar>
        <w:tblLook w:val="0000" w:firstRow="0" w:lastRow="0" w:firstColumn="0" w:lastColumn="0" w:noHBand="0" w:noVBand="0"/>
      </w:tblPr>
      <w:tblGrid>
        <w:gridCol w:w="135"/>
        <w:gridCol w:w="9270"/>
      </w:tblGrid>
      <w:tr w:rsidR="00A4724F" w:rsidRPr="00A4724F">
        <w:trPr>
          <w:tblCellSpacing w:w="15" w:type="dxa"/>
        </w:trPr>
        <w:tc>
          <w:tcPr>
            <w:tcW w:w="48" w:type="pct"/>
            <w:vAlign w:val="center"/>
          </w:tcPr>
          <w:p w:rsidR="007B0647" w:rsidRPr="00A4724F" w:rsidRDefault="007B0647" w:rsidP="00A4724F">
            <w:pPr>
              <w:jc w:val="both"/>
              <w:rPr>
                <w:color w:val="000000" w:themeColor="text1"/>
              </w:rPr>
            </w:pPr>
            <w:r w:rsidRPr="00A4724F">
              <w:rPr>
                <w:color w:val="000000" w:themeColor="text1"/>
              </w:rPr>
              <w:t> </w:t>
            </w:r>
          </w:p>
        </w:tc>
        <w:tc>
          <w:tcPr>
            <w:tcW w:w="4904" w:type="pct"/>
            <w:vAlign w:val="center"/>
          </w:tcPr>
          <w:p w:rsidR="007B0647" w:rsidRPr="00A4724F" w:rsidRDefault="007B0647" w:rsidP="00A4724F">
            <w:pPr>
              <w:spacing w:before="100" w:beforeAutospacing="1" w:after="100" w:afterAutospacing="1"/>
              <w:jc w:val="both"/>
              <w:rPr>
                <w:color w:val="000000" w:themeColor="text1"/>
              </w:rPr>
            </w:pPr>
            <w:r w:rsidRPr="00A4724F">
              <w:rPr>
                <w:b/>
                <w:bCs/>
                <w:color w:val="000000" w:themeColor="text1"/>
                <w:sz w:val="48"/>
                <w:szCs w:val="48"/>
              </w:rPr>
              <w:t>ГЛАВА 6. Население и устойчивость</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Одним из факторов высокого уровня бедности в Таджикистане являются высокие темпы роста населения. По данным переписи населения 2000 года, численность населения республики составила 6,127 миллиона человек или увеличилась по сравнению с 1991 годом на 14% (сельское на 20%), по сравнению с 1970 годом более чем в два, а с 1960 в три раза. По предварительным расчетам при нынешних темпах роста в 2010 году население республики может составить примерно 8 миллионов человек. При таких высоких темпах роста населения производство валового внутреннего продукта за этот период (1991-2001гг.) снизилось на 56,8 %, в том числе на душу населения примерно в 3 раза. (В </w:t>
            </w:r>
            <w:smartTag w:uri="urn:schemas-microsoft-com:office:smarttags" w:element="metricconverter">
              <w:smartTagPr>
                <w:attr w:name="ProductID" w:val="1991 г"/>
              </w:smartTagPr>
              <w:r w:rsidRPr="00A4724F">
                <w:rPr>
                  <w:color w:val="000000" w:themeColor="text1"/>
                  <w:sz w:val="27"/>
                  <w:szCs w:val="27"/>
                </w:rPr>
                <w:t>1991 г</w:t>
              </w:r>
            </w:smartTag>
            <w:r w:rsidRPr="00A4724F">
              <w:rPr>
                <w:color w:val="000000" w:themeColor="text1"/>
                <w:sz w:val="27"/>
                <w:szCs w:val="27"/>
              </w:rPr>
              <w:t xml:space="preserve">. приходилось 462 доллара США, а в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159,6 доллара США)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Средний возраст населения составляет 22,8 лет, более 43% - дети в возрасте до 15 лет, средний размер домохозяйства составляет 7,1 человек, из них 67% имеют более 5 детей. За этот период средняя продолжительность жизни снизилась с 70,5 лет в 1991 году до 68,4 в 2000 году, в том числе мужчин с 67,6 лет до 65,6; женщин с 73,2 до 71,3 года. </w:t>
            </w:r>
          </w:p>
          <w:p w:rsidR="007B0647" w:rsidRPr="00A4724F" w:rsidRDefault="008C01EE" w:rsidP="00A4724F">
            <w:pPr>
              <w:jc w:val="both"/>
              <w:rPr>
                <w:color w:val="000000" w:themeColor="text1"/>
              </w:rPr>
            </w:pPr>
            <w:r w:rsidRPr="00A4724F">
              <w:rPr>
                <w:noProof/>
                <w:color w:val="000000" w:themeColor="text1"/>
              </w:rPr>
              <w:drawing>
                <wp:anchor distT="0" distB="0" distL="0" distR="0" simplePos="0" relativeHeight="251645440" behindDoc="0" locked="0" layoutInCell="1" allowOverlap="0" wp14:anchorId="073167E8" wp14:editId="0D6BEA07">
                  <wp:simplePos x="0" y="0"/>
                  <wp:positionH relativeFrom="column">
                    <wp:posOffset>-1663065</wp:posOffset>
                  </wp:positionH>
                  <wp:positionV relativeFrom="line">
                    <wp:posOffset>-748665</wp:posOffset>
                  </wp:positionV>
                  <wp:extent cx="4667250" cy="4048125"/>
                  <wp:effectExtent l="0" t="0" r="0" b="0"/>
                  <wp:wrapSquare wrapText="bothSides"/>
                  <wp:docPr id="39" name="Рисунок 5"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3"/>
                          <pic:cNvPicPr>
                            <a:picLocks noChangeAspect="1" noChangeArrowheads="1"/>
                          </pic:cNvPicPr>
                        </pic:nvPicPr>
                        <pic:blipFill>
                          <a:blip r:embed="rId49"/>
                          <a:srcRect/>
                          <a:stretch>
                            <a:fillRect/>
                          </a:stretch>
                        </pic:blipFill>
                        <pic:spPr bwMode="auto">
                          <a:xfrm>
                            <a:off x="0" y="0"/>
                            <a:ext cx="4667250" cy="4048125"/>
                          </a:xfrm>
                          <a:prstGeom prst="rect">
                            <a:avLst/>
                          </a:prstGeom>
                          <a:noFill/>
                          <a:ln w="9525">
                            <a:noFill/>
                            <a:miter lim="800000"/>
                            <a:headEnd/>
                            <a:tailEnd/>
                          </a:ln>
                        </pic:spPr>
                      </pic:pic>
                    </a:graphicData>
                  </a:graphic>
                </wp:anchor>
              </w:drawing>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Ист. информации: Госкомстат РТ, Регионы Таджикистана. Статистический сборник. - Душанбе,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lastRenderedPageBreak/>
              <w:t xml:space="preserve">Существующая демографическая ситуация предполагает принятие дополнительных мер по ее регулированию. Правительством и Президентом страны особое внимание уделяется проблемам планирования семьи. Вопросу "Планирование семьи - залог устойчивого развития общества" было посвящено выступление Президента республики на всереспубликанском собрании 20 февраля 2002 года. Исходя из выступления Президента, Центром социальных проблем человека АН РТ подготовлен проект Концепции "Государственной демографической политики Республики Таджикистан на 2003-2015 годы". Министерством здравоохранения республики по поручению Комиссии по народонаселению и развитию при Правительстве Республики Таджикистан ведется подготовка проекта Постановления Правительства республики "Об утверждении Стратегического плана Республики Таджикистан по репродуктивному здоровью". Кроме того, подкомиссией по репродуктивному здоровью Комиссии по народонаселению и развитию при Правительстве Республики Таджикистан подготовлено проектное предложение "По репродуктивному здоровью и репродуктивным правам". Все вопросы, касающиеся народонаселения, координируются в республике Комиссией по народонаселению и развитию при Правительстве Республике Таджикистан. В Правительстве также существует Комитет по делам женщин и семьи. </w:t>
            </w:r>
          </w:p>
          <w:p w:rsidR="007B0647" w:rsidRPr="00A4724F" w:rsidRDefault="007B0647" w:rsidP="00A4724F">
            <w:pPr>
              <w:spacing w:after="240"/>
              <w:jc w:val="both"/>
              <w:rPr>
                <w:color w:val="000000" w:themeColor="text1"/>
              </w:rPr>
            </w:pPr>
          </w:p>
          <w:p w:rsidR="007B0647" w:rsidRPr="00A4724F" w:rsidRDefault="007B0647"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Такая ситуация с развитием народонаселения Таджикистана сформировалась под влиянием комплекса факторов и условий, как географических, экономических, социально-политических, так и с учетом национальных обычаев, религии и культурно-бытовых традиций. Основными из них являются:</w:t>
            </w:r>
            <w:r w:rsidRPr="00A4724F">
              <w:rPr>
                <w:color w:val="000000" w:themeColor="text1"/>
              </w:rPr>
              <w:t xml:space="preserve"> </w:t>
            </w:r>
          </w:p>
          <w:p w:rsidR="007B0647" w:rsidRPr="00A4724F" w:rsidRDefault="007B0647" w:rsidP="00A4724F">
            <w:pPr>
              <w:numPr>
                <w:ilvl w:val="0"/>
                <w:numId w:val="9"/>
              </w:numPr>
              <w:spacing w:before="100" w:beforeAutospacing="1" w:after="100" w:afterAutospacing="1"/>
              <w:jc w:val="both"/>
              <w:rPr>
                <w:color w:val="000000" w:themeColor="text1"/>
                <w:sz w:val="27"/>
                <w:szCs w:val="27"/>
              </w:rPr>
            </w:pPr>
            <w:r w:rsidRPr="00A4724F">
              <w:rPr>
                <w:color w:val="000000" w:themeColor="text1"/>
                <w:sz w:val="27"/>
                <w:szCs w:val="27"/>
              </w:rPr>
              <w:t xml:space="preserve">гражданское противостояние 1992-1997 годов, нарушение экономических связей с бывшими странами СНГ и соответственно резкое снижение производства при высоких темпах роста населения привели к тому, что более 15% населения страны стали безработными. При этом таджики являются молодой нацией по возрастному составу, более 53% населения относится к трудоспособному возрасту; </w:t>
            </w:r>
          </w:p>
          <w:p w:rsidR="007B0647" w:rsidRPr="00A4724F" w:rsidRDefault="007B0647" w:rsidP="00A4724F">
            <w:pPr>
              <w:numPr>
                <w:ilvl w:val="0"/>
                <w:numId w:val="9"/>
              </w:numPr>
              <w:spacing w:before="100" w:beforeAutospacing="1" w:after="100" w:afterAutospacing="1"/>
              <w:jc w:val="both"/>
              <w:rPr>
                <w:color w:val="000000" w:themeColor="text1"/>
              </w:rPr>
            </w:pPr>
            <w:r w:rsidRPr="00A4724F">
              <w:rPr>
                <w:color w:val="000000" w:themeColor="text1"/>
                <w:sz w:val="27"/>
                <w:szCs w:val="27"/>
              </w:rPr>
              <w:t xml:space="preserve">более 93% земли в Таджикистане составляют горы, и площадь, пригодная для производства сельскохозяйственной продукции, очень ограничена. В настоящее время в среднем на каждого жителя республики приходится </w:t>
            </w:r>
            <w:smartTag w:uri="urn:schemas-microsoft-com:office:smarttags" w:element="metricconverter">
              <w:smartTagPr>
                <w:attr w:name="ProductID" w:val="0,11 га"/>
              </w:smartTagPr>
              <w:r w:rsidRPr="00A4724F">
                <w:rPr>
                  <w:color w:val="000000" w:themeColor="text1"/>
                  <w:sz w:val="27"/>
                  <w:szCs w:val="27"/>
                </w:rPr>
                <w:t>0,11 га</w:t>
              </w:r>
            </w:smartTag>
            <w:r w:rsidRPr="00A4724F">
              <w:rPr>
                <w:color w:val="000000" w:themeColor="text1"/>
                <w:sz w:val="27"/>
                <w:szCs w:val="27"/>
              </w:rPr>
              <w:t xml:space="preserve"> орошаемой земли, а при таких темпах роста населения, особенно в сельской местности (более 73% населения республики проживает в сельской местности), в 2010 году может составить </w:t>
            </w:r>
            <w:smartTag w:uri="urn:schemas-microsoft-com:office:smarttags" w:element="metricconverter">
              <w:smartTagPr>
                <w:attr w:name="ProductID" w:val="0,08 га"/>
              </w:smartTagPr>
              <w:r w:rsidRPr="00A4724F">
                <w:rPr>
                  <w:color w:val="000000" w:themeColor="text1"/>
                  <w:sz w:val="27"/>
                  <w:szCs w:val="27"/>
                </w:rPr>
                <w:t>0,08 га</w:t>
              </w:r>
            </w:smartTag>
            <w:r w:rsidRPr="00A4724F">
              <w:rPr>
                <w:color w:val="000000" w:themeColor="text1"/>
                <w:sz w:val="27"/>
                <w:szCs w:val="27"/>
              </w:rPr>
              <w:t xml:space="preserve">. Ухудшение ирригационной системы за последние годы привело к уменьшению пахотных земель и освоению сельскими жителями горных и предгорных зон, что, в свою очередь, приводит к </w:t>
            </w:r>
            <w:r w:rsidRPr="00A4724F">
              <w:rPr>
                <w:color w:val="000000" w:themeColor="text1"/>
                <w:sz w:val="27"/>
                <w:szCs w:val="27"/>
              </w:rPr>
              <w:lastRenderedPageBreak/>
              <w:t xml:space="preserve">уменьшению площади пастбищ и возникновению эрозии почвы, появлению селевых потоков и разрушению населенных пунктов. </w:t>
            </w:r>
          </w:p>
          <w:p w:rsidR="007B0647" w:rsidRPr="00A4724F" w:rsidRDefault="007B0647" w:rsidP="00A4724F">
            <w:pPr>
              <w:jc w:val="both"/>
              <w:rPr>
                <w:color w:val="000000" w:themeColor="text1"/>
              </w:rPr>
            </w:pPr>
          </w:p>
          <w:p w:rsidR="007B0647" w:rsidRPr="00A4724F" w:rsidRDefault="007B0647"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Создавшееся положение требует незамедлительной разработки новой Концепции национальной политики занятости. Основные её направления должны быть следующие:</w:t>
            </w:r>
            <w:r w:rsidRPr="00A4724F">
              <w:rPr>
                <w:color w:val="000000" w:themeColor="text1"/>
              </w:rPr>
              <w:t xml:space="preserve"> </w:t>
            </w:r>
          </w:p>
          <w:p w:rsidR="007B0647" w:rsidRPr="00A4724F" w:rsidRDefault="007B0647" w:rsidP="00A4724F">
            <w:pPr>
              <w:jc w:val="both"/>
              <w:rPr>
                <w:color w:val="000000" w:themeColor="text1"/>
              </w:rPr>
            </w:pPr>
          </w:p>
          <w:p w:rsidR="007B0647" w:rsidRPr="00A4724F" w:rsidRDefault="007B0647" w:rsidP="00A4724F">
            <w:pPr>
              <w:numPr>
                <w:ilvl w:val="0"/>
                <w:numId w:val="10"/>
              </w:numPr>
              <w:spacing w:before="100" w:beforeAutospacing="1" w:after="100" w:afterAutospacing="1"/>
              <w:jc w:val="both"/>
              <w:rPr>
                <w:color w:val="000000" w:themeColor="text1"/>
                <w:sz w:val="27"/>
                <w:szCs w:val="27"/>
              </w:rPr>
            </w:pPr>
            <w:r w:rsidRPr="00A4724F">
              <w:rPr>
                <w:color w:val="000000" w:themeColor="text1"/>
                <w:sz w:val="27"/>
                <w:szCs w:val="27"/>
              </w:rPr>
              <w:t xml:space="preserve">при преобразовании государственных сельхозпредприятий в частные (фермерские) хозяйства высвобождается избыточная рабочая сила, в связи с чем необходима разработка и реализация ряда программ с учетом прироста ресурсов, в основном, в сельской местности, так как аграрный сектор экономики наименее капиталоемок, не требует единовременных крупных инвестиций и в то же время способен привлечь массу незанятых трудовых ресурсов, дать скорейшую отдачу; </w:t>
            </w:r>
          </w:p>
          <w:p w:rsidR="007B0647" w:rsidRPr="00A4724F" w:rsidRDefault="007B0647" w:rsidP="00A4724F">
            <w:pPr>
              <w:numPr>
                <w:ilvl w:val="0"/>
                <w:numId w:val="10"/>
              </w:numPr>
              <w:spacing w:before="100" w:beforeAutospacing="1" w:after="100" w:afterAutospacing="1"/>
              <w:jc w:val="both"/>
              <w:rPr>
                <w:color w:val="000000" w:themeColor="text1"/>
              </w:rPr>
            </w:pPr>
            <w:r w:rsidRPr="00A4724F">
              <w:rPr>
                <w:color w:val="000000" w:themeColor="text1"/>
                <w:sz w:val="27"/>
                <w:szCs w:val="27"/>
              </w:rPr>
              <w:t xml:space="preserve">интенсивное развитие малых предприятий и частного бизнеса, вовлечение сельского населения, в первую очередь женщин и молодежи, в предпринимательскую деятельность. Особенно необходима поддержка сельскохозяйственного сектора в части освоения новых земель, развития перерабатывающих сельхозпродукцию отраслей. Во многих сельских местностях есть возможности в создании зон туризма или развитии народно-художественных промыслов. Также необходимо активизировать организацию общественных работ для восстановления и поддержания дорог, мостов, оросительных каналов, создания и развития сельской инфраструктуры. </w:t>
            </w:r>
          </w:p>
          <w:p w:rsidR="007B0647" w:rsidRPr="00A4724F" w:rsidRDefault="007B0647" w:rsidP="00A4724F">
            <w:pPr>
              <w:jc w:val="both"/>
              <w:rPr>
                <w:color w:val="000000" w:themeColor="text1"/>
              </w:rPr>
            </w:pP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создавшихся условиях одним из путей решения проблем занятости является также внешняя трудовая миграция.</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соответствии с Постановлением Правительства Республики Таджикистан "О первоочередных мерах по решению вопроса внешней трудовой миграции граждан Республики Таджикистан" и Постановлением Маджлиси Оли Республики Таджикистан "Об основах политики Республики Таджикистан в области внешней трудовой миграции граждан" необходимо ускорить заключение соответствующих соглашений и договоров со странами ближнего и дальнего зарубежья.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Важным элементом в регулировании демографической ситуации является распространение среди населения методов планирования семьи. В этом вопросе более активную позицию должна занимать каждая семья. Государство должно поддерживать инициативы семей по проведению семейного планирования, установлению норм детности с учетом дохода. </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lastRenderedPageBreak/>
              <w:t>В целом, решение демографических проблем при таком высоком уровне бедности является для Таджикистана национальной стратегией устойчивого развития. Демографические проблемы должны быть частью национальной политики как фактор экономической, продовольственной и экологической безопасности.</w:t>
            </w:r>
          </w:p>
          <w:p w:rsidR="007B0647" w:rsidRPr="00A4724F" w:rsidRDefault="007B064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Для решения демографических проблем необходимо привлекать более широкий круг правительственных и неправительственных организаций, а также общественные и религиозные организации.</w:t>
            </w:r>
          </w:p>
        </w:tc>
      </w:tr>
    </w:tbl>
    <w:p w:rsidR="00ED2151" w:rsidRPr="00A4724F" w:rsidRDefault="00ED2151" w:rsidP="00A4724F">
      <w:pPr>
        <w:jc w:val="both"/>
        <w:rPr>
          <w:color w:val="000000" w:themeColor="text1"/>
        </w:rPr>
      </w:pPr>
      <w:r w:rsidRPr="00A4724F">
        <w:rPr>
          <w:color w:val="000000" w:themeColor="text1"/>
          <w:sz w:val="27"/>
          <w:szCs w:val="27"/>
        </w:rPr>
        <w:lastRenderedPageBreak/>
        <w:t xml:space="preserve">Раздел I. Социальные и экономические аспекты устойчивого развития </w:t>
      </w:r>
    </w:p>
    <w:p w:rsidR="00ED2151" w:rsidRPr="00A4724F" w:rsidRDefault="00816DD4" w:rsidP="00A4724F">
      <w:pPr>
        <w:jc w:val="both"/>
        <w:rPr>
          <w:color w:val="000000" w:themeColor="text1"/>
        </w:rPr>
      </w:pPr>
      <w:r>
        <w:rPr>
          <w:color w:val="000000" w:themeColor="text1"/>
        </w:rPr>
        <w:pict>
          <v:rect id="_x0000_i1031" style="width:0;height:1.5pt" o:hralign="center" o:hrstd="t" o:hr="t" fillcolor="#aca899" stroked="f"/>
        </w:pic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29"/>
        <w:gridCol w:w="9316"/>
      </w:tblGrid>
      <w:tr w:rsidR="00A4724F" w:rsidRPr="00A4724F">
        <w:trPr>
          <w:tblCellSpacing w:w="15" w:type="dxa"/>
        </w:trPr>
        <w:tc>
          <w:tcPr>
            <w:tcW w:w="500" w:type="pct"/>
            <w:vAlign w:val="center"/>
          </w:tcPr>
          <w:p w:rsidR="00ED2151" w:rsidRPr="00A4724F" w:rsidRDefault="00ED2151" w:rsidP="00A4724F">
            <w:pPr>
              <w:jc w:val="both"/>
              <w:rPr>
                <w:color w:val="000000" w:themeColor="text1"/>
              </w:rPr>
            </w:pPr>
            <w:r w:rsidRPr="00A4724F">
              <w:rPr>
                <w:color w:val="000000" w:themeColor="text1"/>
              </w:rPr>
              <w:t> </w:t>
            </w:r>
          </w:p>
        </w:tc>
        <w:tc>
          <w:tcPr>
            <w:tcW w:w="4500" w:type="pct"/>
            <w:vAlign w:val="center"/>
          </w:tcPr>
          <w:p w:rsidR="00ED2151" w:rsidRPr="00A4724F" w:rsidRDefault="00ED2151" w:rsidP="00A4724F">
            <w:pPr>
              <w:spacing w:before="100" w:beforeAutospacing="1" w:after="100" w:afterAutospacing="1"/>
              <w:jc w:val="both"/>
              <w:rPr>
                <w:color w:val="000000" w:themeColor="text1"/>
              </w:rPr>
            </w:pPr>
            <w:r w:rsidRPr="00A4724F">
              <w:rPr>
                <w:b/>
                <w:bCs/>
                <w:color w:val="000000" w:themeColor="text1"/>
                <w:sz w:val="48"/>
                <w:szCs w:val="48"/>
              </w:rPr>
              <w:t>ГЛАВА 7. Защита и улучшение здоровья</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Здоровье отдельных людей или групп населения определяется влиянием комплекса взаимодействующих между собой индивидуальных, социальных, экономических и экологических факторов; состояние здравоохранения в структуре факторов влияния на здоровье населения составляет 8-10 %.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Таджикистане в последние годы в силу известных причин отмечается стремительное снижение финансирования отрасли: если в 1991 году расходы на здравоохранение на душу населения составляли 192,2 доллара США, то к 2000 году они сократились до 1,5 долларов США, что недостаточно для удовлетворения потребностей населения в базовых медико-санитарных услугах. Кроме этого, существенно снизился уровень жизни населения. Все это не могло не сказаться на здоровье людей.</w:t>
            </w:r>
          </w:p>
          <w:p w:rsidR="00ED2151" w:rsidRPr="00A4724F" w:rsidRDefault="008C01EE" w:rsidP="00A4724F">
            <w:pPr>
              <w:autoSpaceDE w:val="0"/>
              <w:autoSpaceDN w:val="0"/>
              <w:adjustRightInd w:val="0"/>
              <w:spacing w:line="324" w:lineRule="atLeast"/>
              <w:ind w:firstLine="567"/>
              <w:jc w:val="both"/>
              <w:rPr>
                <w:color w:val="000000" w:themeColor="text1"/>
              </w:rPr>
            </w:pPr>
            <w:r w:rsidRPr="00A4724F">
              <w:rPr>
                <w:noProof/>
                <w:color w:val="000000" w:themeColor="text1"/>
              </w:rPr>
              <w:lastRenderedPageBreak/>
              <w:drawing>
                <wp:anchor distT="0" distB="0" distL="0" distR="0" simplePos="0" relativeHeight="251646464" behindDoc="0" locked="0" layoutInCell="1" allowOverlap="0" wp14:anchorId="7FFDD19A" wp14:editId="475EF097">
                  <wp:simplePos x="0" y="0"/>
                  <wp:positionH relativeFrom="column">
                    <wp:align>left</wp:align>
                  </wp:positionH>
                  <wp:positionV relativeFrom="line">
                    <wp:posOffset>0</wp:posOffset>
                  </wp:positionV>
                  <wp:extent cx="6505575" cy="3590925"/>
                  <wp:effectExtent l="19050" t="0" r="0" b="0"/>
                  <wp:wrapSquare wrapText="bothSides"/>
                  <wp:docPr id="38" name="Рисунок 6"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4"/>
                          <pic:cNvPicPr>
                            <a:picLocks noChangeAspect="1" noChangeArrowheads="1"/>
                          </pic:cNvPicPr>
                        </pic:nvPicPr>
                        <pic:blipFill>
                          <a:blip r:embed="rId50"/>
                          <a:srcRect/>
                          <a:stretch>
                            <a:fillRect/>
                          </a:stretch>
                        </pic:blipFill>
                        <pic:spPr bwMode="auto">
                          <a:xfrm>
                            <a:off x="0" y="0"/>
                            <a:ext cx="6505575" cy="3590925"/>
                          </a:xfrm>
                          <a:prstGeom prst="rect">
                            <a:avLst/>
                          </a:prstGeom>
                          <a:noFill/>
                          <a:ln w="9525">
                            <a:noFill/>
                            <a:miter lim="800000"/>
                            <a:headEnd/>
                            <a:tailEnd/>
                          </a:ln>
                        </pic:spPr>
                      </pic:pic>
                    </a:graphicData>
                  </a:graphic>
                </wp:anchor>
              </w:drawing>
            </w:r>
            <w:r w:rsidR="00ED2151" w:rsidRPr="00A4724F">
              <w:rPr>
                <w:color w:val="000000" w:themeColor="text1"/>
                <w:sz w:val="27"/>
                <w:szCs w:val="27"/>
              </w:rPr>
              <w:t xml:space="preserve">Возникло несоответствие между темпами демографического, социально-экономического и экологического развития.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По данным исследований домашних хозяйств (Всемирный банк/ПРООН), около 37% беременных не получали перинатальную помощь. Растет удельный вес домашних родов (1997 - 2000 гг.: 27.7%; 31.5%; 35.7%; 42.1%).</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Хотя эта динамика показателей очевидна и обусловлена влиянием социально-экономических факторов и проведением здравоохранительных мер, однако даже она не отражает реальной картины в связи с существующей проблемой недорегистрации родившихся и умерших.</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последние годы наметился неуклонный рост болезней, передаваемых половым путем, изменилась структура заболеваемости, что требует новых подходов в управлении ими. Отмечается увеличение количества ВИЧ - инфицированных: если в начале 90-х по данным официальной статистики не было зарегистрировано ни одного случая ВИЧ инфекции, то в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зарегистрировано 5, в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- 9 случаев. По данным Республиканского центра по борьбе со СПИД число ВИЧ - инфицированных значительно превышает эти показатели.</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Все это требовало принятия самых серьезных решений, и несмотря на имевшую место нестабильность в политической и социально-экономической жизни в стране, Правительством были приняты серьезные меры в области здравоохранения. За этот период Республикой Таджикистан был ратифицирован ряд международных документов в области прав пациентов. Это Конвенции "О ликвидации всех форм дискриминации в отношении женщин" (</w:t>
            </w:r>
            <w:smartTag w:uri="urn:schemas-microsoft-com:office:smarttags" w:element="metricconverter">
              <w:smartTagPr>
                <w:attr w:name="ProductID" w:val="1993 г"/>
              </w:smartTagPr>
              <w:r w:rsidRPr="00A4724F">
                <w:rPr>
                  <w:color w:val="000000" w:themeColor="text1"/>
                  <w:sz w:val="27"/>
                  <w:szCs w:val="27"/>
                </w:rPr>
                <w:t>1993 г</w:t>
              </w:r>
            </w:smartTag>
            <w:r w:rsidRPr="00A4724F">
              <w:rPr>
                <w:color w:val="000000" w:themeColor="text1"/>
                <w:sz w:val="27"/>
                <w:szCs w:val="27"/>
              </w:rPr>
              <w:t>.), "О правах ребенка" (</w:t>
            </w:r>
            <w:smartTag w:uri="urn:schemas-microsoft-com:office:smarttags" w:element="metricconverter">
              <w:smartTagPr>
                <w:attr w:name="ProductID" w:val="1993 г"/>
              </w:smartTagPr>
              <w:r w:rsidRPr="00A4724F">
                <w:rPr>
                  <w:color w:val="000000" w:themeColor="text1"/>
                  <w:sz w:val="27"/>
                  <w:szCs w:val="27"/>
                </w:rPr>
                <w:t>1993 г</w:t>
              </w:r>
            </w:smartTag>
            <w:r w:rsidRPr="00A4724F">
              <w:rPr>
                <w:color w:val="000000" w:themeColor="text1"/>
                <w:sz w:val="27"/>
                <w:szCs w:val="27"/>
              </w:rPr>
              <w:t>.), "О правах пациента" (</w:t>
            </w:r>
            <w:smartTag w:uri="urn:schemas-microsoft-com:office:smarttags" w:element="metricconverter">
              <w:smartTagPr>
                <w:attr w:name="ProductID" w:val="1994 г"/>
              </w:smartTagPr>
              <w:r w:rsidRPr="00A4724F">
                <w:rPr>
                  <w:color w:val="000000" w:themeColor="text1"/>
                  <w:sz w:val="27"/>
                  <w:szCs w:val="27"/>
                </w:rPr>
                <w:t>1994 г</w:t>
              </w:r>
            </w:smartTag>
            <w:r w:rsidRPr="00A4724F">
              <w:rPr>
                <w:color w:val="000000" w:themeColor="text1"/>
                <w:sz w:val="27"/>
                <w:szCs w:val="27"/>
              </w:rPr>
              <w:t>.), Меморандум о сотрудничестве Республики Таджикистан и Детского фонда ООН (ЮНИСЕФ) в области защиты здоровья детей в переходном периоде и чрезвычайных ситуациях (</w:t>
            </w:r>
            <w:smartTag w:uri="urn:schemas-microsoft-com:office:smarttags" w:element="metricconverter">
              <w:smartTagPr>
                <w:attr w:name="ProductID" w:val="1993 г"/>
              </w:smartTagPr>
              <w:r w:rsidRPr="00A4724F">
                <w:rPr>
                  <w:color w:val="000000" w:themeColor="text1"/>
                  <w:sz w:val="27"/>
                  <w:szCs w:val="27"/>
                </w:rPr>
                <w:t>1993 г</w:t>
              </w:r>
            </w:smartTag>
            <w:r w:rsidRPr="00A4724F">
              <w:rPr>
                <w:color w:val="000000" w:themeColor="text1"/>
                <w:sz w:val="27"/>
                <w:szCs w:val="27"/>
              </w:rPr>
              <w:t xml:space="preserve">.) </w:t>
            </w:r>
          </w:p>
          <w:p w:rsidR="00ED2151" w:rsidRPr="00A4724F" w:rsidRDefault="008C01EE" w:rsidP="00A4724F">
            <w:pPr>
              <w:autoSpaceDE w:val="0"/>
              <w:autoSpaceDN w:val="0"/>
              <w:adjustRightInd w:val="0"/>
              <w:spacing w:line="324" w:lineRule="atLeast"/>
              <w:ind w:firstLine="567"/>
              <w:jc w:val="both"/>
              <w:rPr>
                <w:color w:val="000000" w:themeColor="text1"/>
              </w:rPr>
            </w:pPr>
            <w:r w:rsidRPr="00A4724F">
              <w:rPr>
                <w:noProof/>
                <w:color w:val="000000" w:themeColor="text1"/>
              </w:rPr>
              <w:lastRenderedPageBreak/>
              <w:drawing>
                <wp:anchor distT="0" distB="0" distL="0" distR="0" simplePos="0" relativeHeight="251647488" behindDoc="0" locked="0" layoutInCell="1" allowOverlap="0" wp14:anchorId="20409D0F" wp14:editId="69D617DF">
                  <wp:simplePos x="0" y="0"/>
                  <wp:positionH relativeFrom="column">
                    <wp:align>left</wp:align>
                  </wp:positionH>
                  <wp:positionV relativeFrom="line">
                    <wp:posOffset>0</wp:posOffset>
                  </wp:positionV>
                  <wp:extent cx="6153150" cy="3505200"/>
                  <wp:effectExtent l="0" t="0" r="0" b="0"/>
                  <wp:wrapSquare wrapText="bothSides"/>
                  <wp:docPr id="37" name="Рисунок 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51"/>
                          <a:srcRect/>
                          <a:stretch>
                            <a:fillRect/>
                          </a:stretch>
                        </pic:blipFill>
                        <pic:spPr bwMode="auto">
                          <a:xfrm>
                            <a:off x="0" y="0"/>
                            <a:ext cx="6153150" cy="3505200"/>
                          </a:xfrm>
                          <a:prstGeom prst="rect">
                            <a:avLst/>
                          </a:prstGeom>
                          <a:noFill/>
                          <a:ln w="9525">
                            <a:noFill/>
                            <a:miter lim="800000"/>
                            <a:headEnd/>
                            <a:tailEnd/>
                          </a:ln>
                        </pic:spPr>
                      </pic:pic>
                    </a:graphicData>
                  </a:graphic>
                </wp:anchor>
              </w:drawing>
            </w:r>
            <w:r w:rsidR="00ED2151" w:rsidRPr="00A4724F">
              <w:rPr>
                <w:color w:val="000000" w:themeColor="text1"/>
                <w:sz w:val="27"/>
                <w:szCs w:val="27"/>
              </w:rPr>
              <w:t>Наряду с Конституцией Республики Таджикистан был принят целый ряд законов, касающихся здоровья матери и ребенка. В частности, законы Республики Таджикистан "О донорской крови и ее компонентах" (</w:t>
            </w:r>
            <w:smartTag w:uri="urn:schemas-microsoft-com:office:smarttags" w:element="metricconverter">
              <w:smartTagPr>
                <w:attr w:name="ProductID" w:val="1994 г"/>
              </w:smartTagPr>
              <w:r w:rsidR="00ED2151" w:rsidRPr="00A4724F">
                <w:rPr>
                  <w:color w:val="000000" w:themeColor="text1"/>
                  <w:sz w:val="27"/>
                  <w:szCs w:val="27"/>
                </w:rPr>
                <w:t>1994 г</w:t>
              </w:r>
            </w:smartTag>
            <w:r w:rsidR="00ED2151" w:rsidRPr="00A4724F">
              <w:rPr>
                <w:color w:val="000000" w:themeColor="text1"/>
                <w:sz w:val="27"/>
                <w:szCs w:val="27"/>
              </w:rPr>
              <w:t>.), "Об охране здоровья населения" (</w:t>
            </w:r>
            <w:smartTag w:uri="urn:schemas-microsoft-com:office:smarttags" w:element="metricconverter">
              <w:smartTagPr>
                <w:attr w:name="ProductID" w:val="1997 г"/>
              </w:smartTagPr>
              <w:r w:rsidR="00ED2151" w:rsidRPr="00A4724F">
                <w:rPr>
                  <w:color w:val="000000" w:themeColor="text1"/>
                  <w:sz w:val="27"/>
                  <w:szCs w:val="27"/>
                </w:rPr>
                <w:t>1997 г</w:t>
              </w:r>
            </w:smartTag>
            <w:r w:rsidR="00ED2151" w:rsidRPr="00A4724F">
              <w:rPr>
                <w:color w:val="000000" w:themeColor="text1"/>
                <w:sz w:val="27"/>
                <w:szCs w:val="27"/>
              </w:rPr>
              <w:t>.), "О внесении частичных изменений в дополнения к Закону Республики Таджикистан "О донорской крови и ее компонентах" (</w:t>
            </w:r>
            <w:smartTag w:uri="urn:schemas-microsoft-com:office:smarttags" w:element="metricconverter">
              <w:smartTagPr>
                <w:attr w:name="ProductID" w:val="1998 г"/>
              </w:smartTagPr>
              <w:r w:rsidR="00ED2151" w:rsidRPr="00A4724F">
                <w:rPr>
                  <w:color w:val="000000" w:themeColor="text1"/>
                  <w:sz w:val="27"/>
                  <w:szCs w:val="27"/>
                </w:rPr>
                <w:t>1998 г</w:t>
              </w:r>
            </w:smartTag>
            <w:r w:rsidR="00ED2151" w:rsidRPr="00A4724F">
              <w:rPr>
                <w:color w:val="000000" w:themeColor="text1"/>
                <w:sz w:val="27"/>
                <w:szCs w:val="27"/>
              </w:rPr>
              <w:t>.), Трудовой кодекс Республики Таджикистан (</w:t>
            </w:r>
            <w:smartTag w:uri="urn:schemas-microsoft-com:office:smarttags" w:element="metricconverter">
              <w:smartTagPr>
                <w:attr w:name="ProductID" w:val="1997 г"/>
              </w:smartTagPr>
              <w:r w:rsidR="00ED2151" w:rsidRPr="00A4724F">
                <w:rPr>
                  <w:color w:val="000000" w:themeColor="text1"/>
                  <w:sz w:val="27"/>
                  <w:szCs w:val="27"/>
                </w:rPr>
                <w:t>1997 г</w:t>
              </w:r>
            </w:smartTag>
            <w:r w:rsidR="00ED2151" w:rsidRPr="00A4724F">
              <w:rPr>
                <w:color w:val="000000" w:themeColor="text1"/>
                <w:sz w:val="27"/>
                <w:szCs w:val="27"/>
              </w:rPr>
              <w:t>.), Семейный кодекс Республики Таджикистан (</w:t>
            </w:r>
            <w:smartTag w:uri="urn:schemas-microsoft-com:office:smarttags" w:element="metricconverter">
              <w:smartTagPr>
                <w:attr w:name="ProductID" w:val="1999 г"/>
              </w:smartTagPr>
              <w:r w:rsidR="00ED2151" w:rsidRPr="00A4724F">
                <w:rPr>
                  <w:color w:val="000000" w:themeColor="text1"/>
                  <w:sz w:val="27"/>
                  <w:szCs w:val="27"/>
                </w:rPr>
                <w:t>1999 г</w:t>
              </w:r>
            </w:smartTag>
            <w:r w:rsidR="00ED2151" w:rsidRPr="00A4724F">
              <w:rPr>
                <w:color w:val="000000" w:themeColor="text1"/>
                <w:sz w:val="27"/>
                <w:szCs w:val="27"/>
              </w:rPr>
              <w:t>.), законы Республики Таджикистан "О лекарственных средствах и фармацевтической деятельности" (</w:t>
            </w:r>
            <w:smartTag w:uri="urn:schemas-microsoft-com:office:smarttags" w:element="metricconverter">
              <w:smartTagPr>
                <w:attr w:name="ProductID" w:val="2001 г"/>
              </w:smartTagPr>
              <w:r w:rsidR="00ED2151" w:rsidRPr="00A4724F">
                <w:rPr>
                  <w:color w:val="000000" w:themeColor="text1"/>
                  <w:sz w:val="27"/>
                  <w:szCs w:val="27"/>
                </w:rPr>
                <w:t>2001 г</w:t>
              </w:r>
            </w:smartTag>
            <w:r w:rsidR="00ED2151" w:rsidRPr="00A4724F">
              <w:rPr>
                <w:color w:val="000000" w:themeColor="text1"/>
                <w:sz w:val="27"/>
                <w:szCs w:val="27"/>
              </w:rPr>
              <w:t>.), "О репродуктивном здоровье и репродуктивных правах" (</w:t>
            </w:r>
            <w:smartTag w:uri="urn:schemas-microsoft-com:office:smarttags" w:element="metricconverter">
              <w:smartTagPr>
                <w:attr w:name="ProductID" w:val="2002 г"/>
              </w:smartTagPr>
              <w:r w:rsidR="00ED2151" w:rsidRPr="00A4724F">
                <w:rPr>
                  <w:color w:val="000000" w:themeColor="text1"/>
                  <w:sz w:val="27"/>
                  <w:szCs w:val="27"/>
                </w:rPr>
                <w:t>2002 г</w:t>
              </w:r>
            </w:smartTag>
            <w:r w:rsidR="00ED2151" w:rsidRPr="00A4724F">
              <w:rPr>
                <w:color w:val="000000" w:themeColor="text1"/>
                <w:sz w:val="27"/>
                <w:szCs w:val="27"/>
              </w:rPr>
              <w:t>.) и др.</w:t>
            </w:r>
          </w:p>
          <w:p w:rsidR="00ED2151" w:rsidRPr="00A4724F" w:rsidRDefault="00ED2151" w:rsidP="00A4724F">
            <w:pPr>
              <w:jc w:val="both"/>
              <w:rPr>
                <w:color w:val="000000" w:themeColor="text1"/>
              </w:rPr>
            </w:pP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1997 году разработана Национальная Стратегия Республики Таджикистан по охране здоровья населения до 2005 года - долгосрочная стратегия, основанная на межсекторальных подходах к решению проблем здоровья. Политика данного документа направлена на усиление профилактики и охраны здоровья населения.</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Начиная с </w:t>
            </w:r>
            <w:smartTag w:uri="urn:schemas-microsoft-com:office:smarttags" w:element="metricconverter">
              <w:smartTagPr>
                <w:attr w:name="ProductID" w:val="1994 г"/>
              </w:smartTagPr>
              <w:r w:rsidRPr="00A4724F">
                <w:rPr>
                  <w:color w:val="000000" w:themeColor="text1"/>
                  <w:sz w:val="27"/>
                  <w:szCs w:val="27"/>
                </w:rPr>
                <w:t>1994 г</w:t>
              </w:r>
            </w:smartTag>
            <w:r w:rsidRPr="00A4724F">
              <w:rPr>
                <w:color w:val="000000" w:themeColor="text1"/>
                <w:sz w:val="27"/>
                <w:szCs w:val="27"/>
              </w:rPr>
              <w:t xml:space="preserve">., а с 1997 года - как результат реализации данной Стратегии в соответствии с приоритетами страны в области охраны здоровья населения и здравоохранения - разрабатываются и внедряются национальные и отраслевые программы по профилактике и борьбе с наиболее распространенными заболеваниями и управлению приоритетными проблемами здравоохранения. Ключевыми из них являются Национальный план действий по гигиене окружающей среды (2001г), Программа реформ сектора здравоохранения и Концепция реформы здравоохранения Республики </w:t>
            </w:r>
            <w:r w:rsidRPr="00A4724F">
              <w:rPr>
                <w:color w:val="000000" w:themeColor="text1"/>
                <w:sz w:val="27"/>
                <w:szCs w:val="27"/>
              </w:rPr>
              <w:lastRenderedPageBreak/>
              <w:t xml:space="preserve">Таджикистан.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последующем были внедрены программы по улучшению репроздоровья, поддержанные международными организациями. С 1996 года началась реализация совместных проектов Фонда народонаселения ООН и Правительства Республики Таджикистан: "Расширение доступа к информации и службам семейного планирования (TAJ/96/РО-1); "Улучшение службы репродуктивного здравоохранения и расширение доступа к службам планирования семьи" (TAJ/96/РО-2); "Информационно-образовательная связь политики в области народонаселения в Таджикистане" (TAJ/96/РО-3). Данные проекты были в основном сфокусированы на одну из крупных областей - Хатлонскую, и отдельные компоненты - на другие регионы и национальный уровень.</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За период 1996-1999 гг. были созданы институты управления в области народонаселения и развития демографии: Комиссия по проблемам народонаселения и развития при Правительстве Республики Таджикистан, Центр демографии при Академии наук Республики Таджикистан, в системе Министерства здравоохранения сформировалась служба репроздоровья, улучшилась информативность населения, медицинских работников первичного звена в области репроздоровья, выросло число пользователей контрацептивных средств, изменились демографические показатели. Однако, несмотря на их снижение, они остаются еще достаточно высокими даже при существующей проблеме недорегистрации</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Внедрение Национальной программы "Репродуктивное здоровье и репродуктивное право до 2003 года" (1999г) способствовало снижению материнской и младенческой смертности и сокращению числа абортов; программы по иммунопрофилактике - ликвидации вспышек и снижению уровня вакциноуправляемых инфекции; Национальной программы по борьбе с диарейными болезнями - снижению младенческой смертности.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последнее десятилетие наметилась стойкая динамика снижения рождаемости с 39.1 (</w:t>
            </w:r>
            <w:smartTag w:uri="urn:schemas-microsoft-com:office:smarttags" w:element="metricconverter">
              <w:smartTagPr>
                <w:attr w:name="ProductID" w:val="1991 г"/>
              </w:smartTagPr>
              <w:r w:rsidRPr="00A4724F">
                <w:rPr>
                  <w:color w:val="000000" w:themeColor="text1"/>
                  <w:sz w:val="27"/>
                  <w:szCs w:val="27"/>
                </w:rPr>
                <w:t>1991 г</w:t>
              </w:r>
            </w:smartTag>
            <w:r w:rsidRPr="00A4724F">
              <w:rPr>
                <w:color w:val="000000" w:themeColor="text1"/>
                <w:sz w:val="27"/>
                <w:szCs w:val="27"/>
              </w:rPr>
              <w:t>.) до 27.0 на 1000 населения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и показателя естественного прироста с 33.0 (</w:t>
            </w:r>
            <w:smartTag w:uri="urn:schemas-microsoft-com:office:smarttags" w:element="metricconverter">
              <w:smartTagPr>
                <w:attr w:name="ProductID" w:val="1991 г"/>
              </w:smartTagPr>
              <w:r w:rsidRPr="00A4724F">
                <w:rPr>
                  <w:color w:val="000000" w:themeColor="text1"/>
                  <w:sz w:val="27"/>
                  <w:szCs w:val="27"/>
                </w:rPr>
                <w:t>1991 г</w:t>
              </w:r>
            </w:smartTag>
            <w:r w:rsidRPr="00A4724F">
              <w:rPr>
                <w:color w:val="000000" w:themeColor="text1"/>
                <w:sz w:val="27"/>
                <w:szCs w:val="27"/>
              </w:rPr>
              <w:t>.) до 22.3 на 1000 населения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хотя они все еще остаются высокими; показатель смертности прогрессивно снижается с 6.1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w:t>
            </w:r>
            <w:smartTag w:uri="urn:schemas-microsoft-com:office:smarttags" w:element="metricconverter">
              <w:smartTagPr>
                <w:attr w:name="ProductID" w:val="1991 г"/>
              </w:smartTagPr>
              <w:r w:rsidRPr="00A4724F">
                <w:rPr>
                  <w:color w:val="000000" w:themeColor="text1"/>
                  <w:sz w:val="27"/>
                  <w:szCs w:val="27"/>
                </w:rPr>
                <w:t>1991 г</w:t>
              </w:r>
            </w:smartTag>
            <w:r w:rsidRPr="00A4724F">
              <w:rPr>
                <w:color w:val="000000" w:themeColor="text1"/>
                <w:sz w:val="27"/>
                <w:szCs w:val="27"/>
              </w:rPr>
              <w:t>.) до 4.7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на 1000 населения с некоторой тенденцией к росту в период 1992 - 1994 гг. (6.6; 8.4; 7.0 соответственно).</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Остается высокой зависимость женщин детородного возраста от аборта как средства регулирования рождаемости, хотя отмечается тенденция снижения показателя абортов с 261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до 139.5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на 1000 живорожденных, а количество абортов с 47 тыс.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уменьшилось до 22.1 тыс.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за счет улучшения доступа к контрацептивной помощи. Охват контрацепцией с 3-12% (первая половина 90-х годов) достиг 30% и более в конце 90-х.</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Несмотря на сохраняющиеся проблемы в области охраны здоровья матери и ребенка, наметилась стойкая тенденция к снижению показателя </w:t>
            </w:r>
            <w:r w:rsidRPr="00A4724F">
              <w:rPr>
                <w:color w:val="000000" w:themeColor="text1"/>
                <w:sz w:val="27"/>
                <w:szCs w:val="27"/>
              </w:rPr>
              <w:lastRenderedPageBreak/>
              <w:t>младенческой смертности с 40.9 (</w:t>
            </w:r>
            <w:smartTag w:uri="urn:schemas-microsoft-com:office:smarttags" w:element="metricconverter">
              <w:smartTagPr>
                <w:attr w:name="ProductID" w:val="1990 г"/>
              </w:smartTagPr>
              <w:r w:rsidRPr="00A4724F">
                <w:rPr>
                  <w:color w:val="000000" w:themeColor="text1"/>
                  <w:sz w:val="27"/>
                  <w:szCs w:val="27"/>
                </w:rPr>
                <w:t>1990 г</w:t>
              </w:r>
            </w:smartTag>
            <w:r w:rsidRPr="00A4724F">
              <w:rPr>
                <w:color w:val="000000" w:themeColor="text1"/>
                <w:sz w:val="27"/>
                <w:szCs w:val="27"/>
              </w:rPr>
              <w:t>.) (рост до 45.9 -47.0 - 1992 - 1993 гг.) до 19.4 на 1000 живорожденных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Наметившаяся динамика улучшения показателей материнской и младенческой смертности обусловлена приверженностью политики государства улучшению репродуктивного здоровья детей, проводимыми здравоохранительными мерами, направленными на снижение факторов риска ухудшения здоровья, а также существующими проблемами недорегистрации.</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Первостепенными условиями достижения улучшения показателей в сфере здравоохранения являются:</w:t>
            </w:r>
          </w:p>
          <w:p w:rsidR="00ED2151" w:rsidRPr="00A4724F" w:rsidRDefault="00ED2151" w:rsidP="00A4724F">
            <w:pPr>
              <w:numPr>
                <w:ilvl w:val="0"/>
                <w:numId w:val="11"/>
              </w:numPr>
              <w:spacing w:before="100" w:beforeAutospacing="1" w:after="100" w:afterAutospacing="1"/>
              <w:jc w:val="both"/>
              <w:rPr>
                <w:color w:val="000000" w:themeColor="text1"/>
                <w:sz w:val="27"/>
                <w:szCs w:val="27"/>
              </w:rPr>
            </w:pPr>
            <w:r w:rsidRPr="00A4724F">
              <w:rPr>
                <w:color w:val="000000" w:themeColor="text1"/>
                <w:sz w:val="27"/>
                <w:szCs w:val="27"/>
              </w:rPr>
              <w:t xml:space="preserve">активизация на межсекторальной основе внедрения Национального плана действий по гигиене окружающей среды; </w:t>
            </w:r>
          </w:p>
          <w:p w:rsidR="00ED2151" w:rsidRPr="00A4724F" w:rsidRDefault="00ED2151" w:rsidP="00A4724F">
            <w:pPr>
              <w:numPr>
                <w:ilvl w:val="0"/>
                <w:numId w:val="11"/>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разработка Национальной программы по формированию здорового образа жизни и по проблемам питания; </w:t>
            </w:r>
          </w:p>
          <w:p w:rsidR="00ED2151" w:rsidRPr="00A4724F" w:rsidRDefault="00ED2151" w:rsidP="00A4724F">
            <w:pPr>
              <w:numPr>
                <w:ilvl w:val="0"/>
                <w:numId w:val="11"/>
              </w:numPr>
              <w:spacing w:before="100" w:beforeAutospacing="1" w:after="100" w:afterAutospacing="1"/>
              <w:jc w:val="both"/>
              <w:rPr>
                <w:color w:val="000000" w:themeColor="text1"/>
                <w:sz w:val="27"/>
                <w:szCs w:val="27"/>
              </w:rPr>
            </w:pPr>
            <w:r w:rsidRPr="00A4724F">
              <w:rPr>
                <w:color w:val="000000" w:themeColor="text1"/>
                <w:sz w:val="27"/>
                <w:szCs w:val="27"/>
              </w:rPr>
              <w:t xml:space="preserve">тесная координация действий с программами по иммунопрофилактике, поощрению грудного вскармливания; </w:t>
            </w:r>
          </w:p>
          <w:p w:rsidR="00ED2151" w:rsidRPr="00A4724F" w:rsidRDefault="00ED2151" w:rsidP="00A4724F">
            <w:pPr>
              <w:numPr>
                <w:ilvl w:val="0"/>
                <w:numId w:val="11"/>
              </w:numPr>
              <w:spacing w:before="100" w:beforeAutospacing="1" w:after="100" w:afterAutospacing="1"/>
              <w:jc w:val="both"/>
              <w:rPr>
                <w:color w:val="000000" w:themeColor="text1"/>
                <w:sz w:val="27"/>
                <w:szCs w:val="27"/>
              </w:rPr>
            </w:pPr>
            <w:r w:rsidRPr="00A4724F">
              <w:rPr>
                <w:color w:val="000000" w:themeColor="text1"/>
                <w:sz w:val="27"/>
                <w:szCs w:val="27"/>
              </w:rPr>
              <w:t xml:space="preserve">принятие обновленной Стратегии Республики Таджикистан по охране здоровья населения до </w:t>
            </w:r>
            <w:smartTag w:uri="urn:schemas-microsoft-com:office:smarttags" w:element="metricconverter">
              <w:smartTagPr>
                <w:attr w:name="ProductID" w:val="2010 г"/>
              </w:smartTagPr>
              <w:r w:rsidRPr="00A4724F">
                <w:rPr>
                  <w:color w:val="000000" w:themeColor="text1"/>
                  <w:sz w:val="27"/>
                  <w:szCs w:val="27"/>
                </w:rPr>
                <w:t>2010 г</w:t>
              </w:r>
            </w:smartTag>
            <w:r w:rsidRPr="00A4724F">
              <w:rPr>
                <w:color w:val="000000" w:themeColor="text1"/>
                <w:sz w:val="27"/>
                <w:szCs w:val="27"/>
              </w:rPr>
              <w:t xml:space="preserve">., ориентированной на задачи достижения здоровья в ХХI веке; </w:t>
            </w:r>
          </w:p>
          <w:p w:rsidR="00ED2151" w:rsidRPr="00A4724F" w:rsidRDefault="00ED2151" w:rsidP="00A4724F">
            <w:pPr>
              <w:numPr>
                <w:ilvl w:val="0"/>
                <w:numId w:val="11"/>
              </w:numPr>
              <w:spacing w:before="100" w:beforeAutospacing="1" w:after="100" w:afterAutospacing="1"/>
              <w:jc w:val="both"/>
              <w:rPr>
                <w:color w:val="000000" w:themeColor="text1"/>
                <w:sz w:val="27"/>
                <w:szCs w:val="27"/>
              </w:rPr>
            </w:pPr>
            <w:r w:rsidRPr="00A4724F">
              <w:rPr>
                <w:color w:val="000000" w:themeColor="text1"/>
                <w:sz w:val="27"/>
                <w:szCs w:val="27"/>
              </w:rPr>
              <w:t xml:space="preserve">пересмотр Закона Республики Таджикистан "О санитарно-эпидемиологическом надзоре" (1994г.), разработка и принятие Закона "О санитарно-эпидемиологическом благополучии населения республики"; </w:t>
            </w:r>
          </w:p>
          <w:p w:rsidR="00ED2151" w:rsidRPr="00A4724F" w:rsidRDefault="00ED2151" w:rsidP="00A4724F">
            <w:pPr>
              <w:numPr>
                <w:ilvl w:val="0"/>
                <w:numId w:val="11"/>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разработка новой программы по борьбе с диарейными болезнями с учетом полученного опыта от внедрения действующей программы; </w:t>
            </w:r>
          </w:p>
          <w:p w:rsidR="00ED2151" w:rsidRPr="00A4724F" w:rsidRDefault="00ED2151" w:rsidP="00A4724F">
            <w:pPr>
              <w:numPr>
                <w:ilvl w:val="0"/>
                <w:numId w:val="11"/>
              </w:numPr>
              <w:spacing w:before="100" w:beforeAutospacing="1" w:after="100" w:afterAutospacing="1"/>
              <w:jc w:val="both"/>
              <w:rPr>
                <w:color w:val="000000" w:themeColor="text1"/>
                <w:sz w:val="27"/>
                <w:szCs w:val="27"/>
              </w:rPr>
            </w:pPr>
            <w:r w:rsidRPr="00A4724F">
              <w:rPr>
                <w:color w:val="000000" w:themeColor="text1"/>
                <w:sz w:val="27"/>
                <w:szCs w:val="27"/>
              </w:rPr>
              <w:t xml:space="preserve">улучшение системы регистрация рождений и принятие мер по снижению домашних родов; </w:t>
            </w:r>
          </w:p>
          <w:p w:rsidR="00ED2151" w:rsidRPr="00A4724F" w:rsidRDefault="00ED2151" w:rsidP="00A4724F">
            <w:pPr>
              <w:numPr>
                <w:ilvl w:val="0"/>
                <w:numId w:val="11"/>
              </w:numPr>
              <w:spacing w:before="100" w:beforeAutospacing="1" w:after="100" w:afterAutospacing="1"/>
              <w:jc w:val="both"/>
              <w:rPr>
                <w:color w:val="000000" w:themeColor="text1"/>
                <w:sz w:val="27"/>
                <w:szCs w:val="27"/>
              </w:rPr>
            </w:pPr>
            <w:r w:rsidRPr="00A4724F">
              <w:rPr>
                <w:color w:val="000000" w:themeColor="text1"/>
                <w:sz w:val="27"/>
                <w:szCs w:val="27"/>
              </w:rPr>
              <w:t xml:space="preserve">доведение уровня охвата вакцинацией до 95 %; </w:t>
            </w:r>
          </w:p>
          <w:p w:rsidR="00ED2151" w:rsidRPr="00A4724F" w:rsidRDefault="00ED2151" w:rsidP="00A4724F">
            <w:pPr>
              <w:numPr>
                <w:ilvl w:val="0"/>
                <w:numId w:val="11"/>
              </w:numPr>
              <w:spacing w:before="100" w:beforeAutospacing="1" w:after="100" w:afterAutospacing="1"/>
              <w:jc w:val="both"/>
              <w:rPr>
                <w:color w:val="000000" w:themeColor="text1"/>
                <w:sz w:val="27"/>
                <w:szCs w:val="27"/>
              </w:rPr>
            </w:pPr>
            <w:r w:rsidRPr="00A4724F">
              <w:rPr>
                <w:color w:val="000000" w:themeColor="text1"/>
                <w:sz w:val="27"/>
                <w:szCs w:val="27"/>
              </w:rPr>
              <w:t xml:space="preserve">усиление противомалярийных мероприятий в рамках реализации программы ВОЗ "Обратим малярию вспять"; </w:t>
            </w:r>
          </w:p>
          <w:p w:rsidR="00ED2151" w:rsidRPr="00A4724F" w:rsidRDefault="00ED2151" w:rsidP="00A4724F">
            <w:pPr>
              <w:numPr>
                <w:ilvl w:val="0"/>
                <w:numId w:val="11"/>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разработка новой программы по борьбе с туберкулезом с учетом предыдущего опыта внедрения; </w:t>
            </w:r>
          </w:p>
          <w:p w:rsidR="00ED2151" w:rsidRPr="00A4724F" w:rsidRDefault="00ED2151" w:rsidP="00A4724F">
            <w:pPr>
              <w:numPr>
                <w:ilvl w:val="0"/>
                <w:numId w:val="11"/>
              </w:numPr>
              <w:spacing w:before="100" w:beforeAutospacing="1" w:after="100" w:afterAutospacing="1"/>
              <w:jc w:val="both"/>
              <w:rPr>
                <w:color w:val="000000" w:themeColor="text1"/>
                <w:sz w:val="27"/>
                <w:szCs w:val="27"/>
              </w:rPr>
            </w:pPr>
            <w:r w:rsidRPr="00A4724F">
              <w:rPr>
                <w:color w:val="000000" w:themeColor="text1"/>
                <w:sz w:val="27"/>
                <w:szCs w:val="27"/>
              </w:rPr>
              <w:t xml:space="preserve">принятие Закона Республики Таджикистан по профилактике йоддефицитных заболеваний; </w:t>
            </w:r>
          </w:p>
          <w:p w:rsidR="00ED2151" w:rsidRPr="00A4724F" w:rsidRDefault="00ED2151" w:rsidP="00A4724F">
            <w:pPr>
              <w:numPr>
                <w:ilvl w:val="0"/>
                <w:numId w:val="11"/>
              </w:numPr>
              <w:spacing w:before="100" w:beforeAutospacing="1" w:after="100" w:afterAutospacing="1"/>
              <w:jc w:val="both"/>
              <w:rPr>
                <w:color w:val="000000" w:themeColor="text1"/>
              </w:rPr>
            </w:pPr>
            <w:r w:rsidRPr="00A4724F">
              <w:rPr>
                <w:color w:val="000000" w:themeColor="text1"/>
                <w:sz w:val="27"/>
                <w:szCs w:val="27"/>
              </w:rPr>
              <w:t xml:space="preserve">разработка и реализация проектов по внедрению Концепции реформы здравоохранения Республики Таджикистан. </w:t>
            </w:r>
          </w:p>
        </w:tc>
      </w:tr>
    </w:tbl>
    <w:p w:rsidR="00ED2151" w:rsidRPr="00A4724F" w:rsidRDefault="00ED2151" w:rsidP="00A4724F">
      <w:pPr>
        <w:jc w:val="both"/>
        <w:rPr>
          <w:color w:val="000000" w:themeColor="text1"/>
        </w:rPr>
      </w:pPr>
    </w:p>
    <w:p w:rsidR="00ED2151" w:rsidRPr="00A4724F" w:rsidRDefault="00ED2151" w:rsidP="00A4724F">
      <w:pPr>
        <w:jc w:val="both"/>
        <w:rPr>
          <w:color w:val="000000" w:themeColor="text1"/>
        </w:rPr>
      </w:pPr>
      <w:r w:rsidRPr="00A4724F">
        <w:rPr>
          <w:color w:val="000000" w:themeColor="text1"/>
        </w:rPr>
        <w:br w:type="page"/>
      </w:r>
      <w:r w:rsidRPr="00A4724F">
        <w:rPr>
          <w:color w:val="000000" w:themeColor="text1"/>
          <w:sz w:val="27"/>
          <w:szCs w:val="27"/>
        </w:rPr>
        <w:lastRenderedPageBreak/>
        <w:t xml:space="preserve">Раздел I. Социальные и экономические аспекты устойчивого развития </w:t>
      </w:r>
    </w:p>
    <w:p w:rsidR="00ED2151" w:rsidRPr="00A4724F" w:rsidRDefault="00816DD4" w:rsidP="00A4724F">
      <w:pPr>
        <w:jc w:val="both"/>
        <w:rPr>
          <w:color w:val="000000" w:themeColor="text1"/>
        </w:rPr>
      </w:pPr>
      <w:r>
        <w:rPr>
          <w:color w:val="000000" w:themeColor="text1"/>
        </w:rPr>
        <w:pict>
          <v:rect id="_x0000_i1032" style="width:0;height:1.5pt" o:hralign="center" o:hrstd="t" o:hr="t" fillcolor="#aca899" stroked="f"/>
        </w:pic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30"/>
        <w:gridCol w:w="9315"/>
      </w:tblGrid>
      <w:tr w:rsidR="00A4724F" w:rsidRPr="00A4724F">
        <w:trPr>
          <w:tblCellSpacing w:w="15" w:type="dxa"/>
        </w:trPr>
        <w:tc>
          <w:tcPr>
            <w:tcW w:w="500" w:type="pct"/>
            <w:vAlign w:val="center"/>
          </w:tcPr>
          <w:p w:rsidR="00ED2151" w:rsidRPr="00A4724F" w:rsidRDefault="00ED2151" w:rsidP="00A4724F">
            <w:pPr>
              <w:jc w:val="both"/>
              <w:rPr>
                <w:color w:val="000000" w:themeColor="text1"/>
              </w:rPr>
            </w:pPr>
            <w:r w:rsidRPr="00A4724F">
              <w:rPr>
                <w:color w:val="000000" w:themeColor="text1"/>
              </w:rPr>
              <w:t> </w:t>
            </w:r>
          </w:p>
        </w:tc>
        <w:tc>
          <w:tcPr>
            <w:tcW w:w="4500" w:type="pct"/>
            <w:vAlign w:val="center"/>
          </w:tcPr>
          <w:p w:rsidR="00ED2151" w:rsidRPr="00A4724F" w:rsidRDefault="00ED2151" w:rsidP="00A4724F">
            <w:pPr>
              <w:spacing w:before="100" w:beforeAutospacing="1" w:after="100" w:afterAutospacing="1"/>
              <w:jc w:val="both"/>
              <w:rPr>
                <w:color w:val="000000" w:themeColor="text1"/>
              </w:rPr>
            </w:pPr>
            <w:r w:rsidRPr="00A4724F">
              <w:rPr>
                <w:b/>
                <w:bCs/>
                <w:color w:val="000000" w:themeColor="text1"/>
                <w:sz w:val="48"/>
                <w:szCs w:val="48"/>
              </w:rPr>
              <w:t>ГЛАВА 8. Устойчивые поселения</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Распад СССР, нарушение экономических связей с бывшими союзными республиками и гражданская война резко активизировали внешнюю и внутреннюю миграцию в Республике Таджикистан, хотя процесс образования отрицательного сальдо во внешней миграции республики начался в начале 80-х годов и активизировался с распадом СССР.</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целом, за последние 10 лет (1991-</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.г.) из республики выбыло 741,8 тыс., а прибыло 373,3 тыс. человек; отрицательное сальдо внешней миграции составило 368,5 тыс. человек (источник: ежегодник Госкомстата Республики Таджикистан, 2001г.)</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Гражданская война и ухудшение уровня жизни в республике привели и к активизации внутренней миграции, особенно из южной части страны в города и районы центральной и северной части республики.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Одной из важнейших особенностей миграции населения последних лет является образование таких категорий мигрантов, как "беженцы", "вынужденные мигранты", "экономические мигранты", "трудовые мигранты" и т.д. Изменились за эти годы и основные причины миграции, на первый план вышли политические, межнациональные, этнические и социально - экономические мотивы.</w:t>
            </w:r>
          </w:p>
          <w:p w:rsidR="00ED2151" w:rsidRPr="00A4724F" w:rsidRDefault="008C01EE" w:rsidP="00A4724F">
            <w:pPr>
              <w:autoSpaceDE w:val="0"/>
              <w:autoSpaceDN w:val="0"/>
              <w:adjustRightInd w:val="0"/>
              <w:spacing w:line="324" w:lineRule="atLeast"/>
              <w:ind w:firstLine="567"/>
              <w:jc w:val="both"/>
              <w:rPr>
                <w:color w:val="000000" w:themeColor="text1"/>
              </w:rPr>
            </w:pPr>
            <w:r w:rsidRPr="00A4724F">
              <w:rPr>
                <w:noProof/>
                <w:color w:val="000000" w:themeColor="text1"/>
              </w:rPr>
              <w:drawing>
                <wp:anchor distT="0" distB="0" distL="0" distR="0" simplePos="0" relativeHeight="251648512" behindDoc="0" locked="0" layoutInCell="1" allowOverlap="0" wp14:anchorId="555EB488" wp14:editId="2D409C2D">
                  <wp:simplePos x="0" y="0"/>
                  <wp:positionH relativeFrom="column">
                    <wp:posOffset>-1153160</wp:posOffset>
                  </wp:positionH>
                  <wp:positionV relativeFrom="line">
                    <wp:posOffset>-6053455</wp:posOffset>
                  </wp:positionV>
                  <wp:extent cx="5962650" cy="3324225"/>
                  <wp:effectExtent l="0" t="0" r="0" b="0"/>
                  <wp:wrapSquare wrapText="bothSides"/>
                  <wp:docPr id="36" name="Рисунок 8"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6"/>
                          <pic:cNvPicPr>
                            <a:picLocks noChangeAspect="1" noChangeArrowheads="1"/>
                          </pic:cNvPicPr>
                        </pic:nvPicPr>
                        <pic:blipFill>
                          <a:blip r:embed="rId52"/>
                          <a:srcRect/>
                          <a:stretch>
                            <a:fillRect/>
                          </a:stretch>
                        </pic:blipFill>
                        <pic:spPr bwMode="auto">
                          <a:xfrm>
                            <a:off x="0" y="0"/>
                            <a:ext cx="5962650" cy="3324225"/>
                          </a:xfrm>
                          <a:prstGeom prst="rect">
                            <a:avLst/>
                          </a:prstGeom>
                          <a:noFill/>
                          <a:ln w="9525">
                            <a:noFill/>
                            <a:miter lim="800000"/>
                            <a:headEnd/>
                            <a:tailEnd/>
                          </a:ln>
                        </pic:spPr>
                      </pic:pic>
                    </a:graphicData>
                  </a:graphic>
                </wp:anchor>
              </w:drawing>
            </w:r>
            <w:r w:rsidR="00ED2151" w:rsidRPr="00A4724F">
              <w:rPr>
                <w:color w:val="000000" w:themeColor="text1"/>
                <w:sz w:val="27"/>
                <w:szCs w:val="27"/>
              </w:rPr>
              <w:t xml:space="preserve">Становление рыночных отношений и политические события последних лет внесли определенные изменения в межрегиональную миграцию населения </w:t>
            </w:r>
            <w:r w:rsidR="00ED2151" w:rsidRPr="00A4724F">
              <w:rPr>
                <w:color w:val="000000" w:themeColor="text1"/>
                <w:sz w:val="27"/>
                <w:szCs w:val="27"/>
              </w:rPr>
              <w:lastRenderedPageBreak/>
              <w:t xml:space="preserve">по линии Юг-Север. Анализ статистических данных показывает, что столица страны г.Душанбе и северные регионы в последние годы выполняли роль "перевалочных" пунктов. Определенная часть населения других регионов прибывала в северные районы и в последующем выбывала за пределы Таджикистана. Среди мигрантов, прибывающих в северные регионы, была высока доля людей, имеющих высшее и среднеспециальное образование. Прибытие в трудоизбыточные северные регионы населения из южной части республики в определенной мере вызывает напряжение в труде и быте населения данного региона. Городское население за период 1970 -2000 гг. претерпело абсолютное и относительное сокращение, что привело к деурбанизации. Так, если в 1970 году численность городского населения составляла 37% от общей численности, то в </w:t>
            </w:r>
            <w:smartTag w:uri="urn:schemas-microsoft-com:office:smarttags" w:element="metricconverter">
              <w:smartTagPr>
                <w:attr w:name="ProductID" w:val="2000 г"/>
              </w:smartTagPr>
              <w:r w:rsidR="00ED2151" w:rsidRPr="00A4724F">
                <w:rPr>
                  <w:color w:val="000000" w:themeColor="text1"/>
                  <w:sz w:val="27"/>
                  <w:szCs w:val="27"/>
                </w:rPr>
                <w:t>2000 г</w:t>
              </w:r>
            </w:smartTag>
            <w:r w:rsidR="00ED2151" w:rsidRPr="00A4724F">
              <w:rPr>
                <w:color w:val="000000" w:themeColor="text1"/>
                <w:sz w:val="27"/>
                <w:szCs w:val="27"/>
              </w:rPr>
              <w:t xml:space="preserve">.- более 26%. По международной классификации Республика Таджикистан относится к категории стран с низким уровнем урбанизации. Основной причиной деурбанизации в Таджикистане является развал бывшего градообразующего промышленно-производственного потенциала республики и выезд русскоязычных специалистов, которые в основном жили в городах. Помимо этого, Таджикистан подвержен активному воздействию опасных природных явлений, вынуждающих значительное количество населения менять места своего проживания. Так, в </w:t>
            </w:r>
            <w:smartTag w:uri="urn:schemas-microsoft-com:office:smarttags" w:element="metricconverter">
              <w:smartTagPr>
                <w:attr w:name="ProductID" w:val="1999 г"/>
              </w:smartTagPr>
              <w:r w:rsidR="00ED2151" w:rsidRPr="00A4724F">
                <w:rPr>
                  <w:color w:val="000000" w:themeColor="text1"/>
                  <w:sz w:val="27"/>
                  <w:szCs w:val="27"/>
                </w:rPr>
                <w:t>1999 г</w:t>
              </w:r>
            </w:smartTag>
            <w:r w:rsidR="00ED2151" w:rsidRPr="00A4724F">
              <w:rPr>
                <w:color w:val="000000" w:themeColor="text1"/>
                <w:sz w:val="27"/>
                <w:szCs w:val="27"/>
              </w:rPr>
              <w:t>. в стране было отмечено 529 чрезвычайных ситуаций природного характера, в результате которых пострадали около 13тыс.чел. Более 5 тыс. жилых домов получили повреждения, в том числе 624 дома полностью разрушены. Сумма ущерба населению и объектам экономики Таджикистана превысила 20 млн. долларов США.</w:t>
            </w:r>
          </w:p>
          <w:p w:rsidR="00ED2151" w:rsidRPr="00A4724F" w:rsidRDefault="00ED2151" w:rsidP="00A4724F">
            <w:pPr>
              <w:jc w:val="both"/>
              <w:rPr>
                <w:color w:val="000000" w:themeColor="text1"/>
              </w:rPr>
            </w:pP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целом за годы становления рыночных отношений наблюдается активизация миграции населения по направлению "город-город", как между городами отдельных областей, так и внутри областей. Анализ миграции "село - город " показал, что в начале переходного периода наблюдалась активная миграция сельского населения в город, но в дальнейшем эта тенденция в некоторой степени ослабла.</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Это объясняется рядом обстоятельств:</w:t>
            </w:r>
          </w:p>
          <w:p w:rsidR="00ED2151" w:rsidRPr="00A4724F" w:rsidRDefault="00ED2151" w:rsidP="00A4724F">
            <w:pPr>
              <w:numPr>
                <w:ilvl w:val="0"/>
                <w:numId w:val="12"/>
              </w:numPr>
              <w:spacing w:before="100" w:beforeAutospacing="1" w:after="100" w:afterAutospacing="1"/>
              <w:jc w:val="both"/>
              <w:rPr>
                <w:color w:val="000000" w:themeColor="text1"/>
                <w:sz w:val="27"/>
                <w:szCs w:val="27"/>
              </w:rPr>
            </w:pPr>
            <w:r w:rsidRPr="00A4724F">
              <w:rPr>
                <w:color w:val="000000" w:themeColor="text1"/>
                <w:sz w:val="27"/>
                <w:szCs w:val="27"/>
              </w:rPr>
              <w:t xml:space="preserve">слабая емкость (жилищный фонд, общественный транспорт, обеспечение питьевой водой, газом, школы, больницы и т.д.) городов не позволяет принять большое количество сельских жителей; </w:t>
            </w:r>
          </w:p>
          <w:p w:rsidR="00ED2151" w:rsidRPr="00A4724F" w:rsidRDefault="00ED2151" w:rsidP="00A4724F">
            <w:pPr>
              <w:numPr>
                <w:ilvl w:val="0"/>
                <w:numId w:val="12"/>
              </w:numPr>
              <w:spacing w:before="100" w:beforeAutospacing="1" w:after="100" w:afterAutospacing="1"/>
              <w:jc w:val="both"/>
              <w:rPr>
                <w:color w:val="000000" w:themeColor="text1"/>
                <w:sz w:val="27"/>
                <w:szCs w:val="27"/>
              </w:rPr>
            </w:pPr>
            <w:r w:rsidRPr="00A4724F">
              <w:rPr>
                <w:color w:val="000000" w:themeColor="text1"/>
                <w:sz w:val="27"/>
                <w:szCs w:val="27"/>
              </w:rPr>
              <w:t xml:space="preserve">уровень жизни населения городов и условия быта за последние годы существенно снизились. Отсутствие рабочих мест, жилья, низкий уровень заработной платы и т.д. сдерживают сельчан от миграции в города; </w:t>
            </w:r>
          </w:p>
          <w:p w:rsidR="00ED2151" w:rsidRPr="00A4724F" w:rsidRDefault="00ED2151" w:rsidP="00A4724F">
            <w:pPr>
              <w:numPr>
                <w:ilvl w:val="0"/>
                <w:numId w:val="12"/>
              </w:numPr>
              <w:spacing w:before="100" w:beforeAutospacing="1" w:after="100" w:afterAutospacing="1"/>
              <w:jc w:val="both"/>
              <w:rPr>
                <w:color w:val="000000" w:themeColor="text1"/>
              </w:rPr>
            </w:pPr>
            <w:r w:rsidRPr="00A4724F">
              <w:rPr>
                <w:color w:val="000000" w:themeColor="text1"/>
                <w:sz w:val="27"/>
                <w:szCs w:val="27"/>
              </w:rPr>
              <w:t xml:space="preserve">принятие Правительством Республики Таджикистан ряда постановлений </w:t>
            </w:r>
            <w:r w:rsidRPr="00A4724F">
              <w:rPr>
                <w:color w:val="000000" w:themeColor="text1"/>
                <w:sz w:val="27"/>
                <w:szCs w:val="27"/>
              </w:rPr>
              <w:lastRenderedPageBreak/>
              <w:t xml:space="preserve">по предоставлению населению сельских районов земельных участков для развития фермерских и приусадебных хозяйств, по развитию горных регионов страны стало стимулом для повышения закрепляемости населения на селе. </w:t>
            </w:r>
          </w:p>
          <w:p w:rsidR="00ED2151" w:rsidRPr="00A4724F" w:rsidRDefault="008C01EE" w:rsidP="00A4724F">
            <w:pPr>
              <w:jc w:val="both"/>
              <w:rPr>
                <w:color w:val="000000" w:themeColor="text1"/>
              </w:rPr>
            </w:pPr>
            <w:r w:rsidRPr="00A4724F">
              <w:rPr>
                <w:noProof/>
                <w:color w:val="000000" w:themeColor="text1"/>
              </w:rPr>
              <w:drawing>
                <wp:anchor distT="0" distB="0" distL="0" distR="0" simplePos="0" relativeHeight="251649536" behindDoc="0" locked="0" layoutInCell="1" allowOverlap="0" wp14:anchorId="22B42ADD" wp14:editId="74DD22D2">
                  <wp:simplePos x="0" y="0"/>
                  <wp:positionH relativeFrom="column">
                    <wp:align>left</wp:align>
                  </wp:positionH>
                  <wp:positionV relativeFrom="line">
                    <wp:posOffset>0</wp:posOffset>
                  </wp:positionV>
                  <wp:extent cx="6381750" cy="3781425"/>
                  <wp:effectExtent l="0" t="0" r="0" b="0"/>
                  <wp:wrapSquare wrapText="bothSides"/>
                  <wp:docPr id="35" name="Рисунок 9"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7"/>
                          <pic:cNvPicPr>
                            <a:picLocks noChangeAspect="1" noChangeArrowheads="1"/>
                          </pic:cNvPicPr>
                        </pic:nvPicPr>
                        <pic:blipFill>
                          <a:blip r:embed="rId53"/>
                          <a:srcRect/>
                          <a:stretch>
                            <a:fillRect/>
                          </a:stretch>
                        </pic:blipFill>
                        <pic:spPr bwMode="auto">
                          <a:xfrm>
                            <a:off x="0" y="0"/>
                            <a:ext cx="6381750" cy="3781425"/>
                          </a:xfrm>
                          <a:prstGeom prst="rect">
                            <a:avLst/>
                          </a:prstGeom>
                          <a:noFill/>
                          <a:ln w="9525">
                            <a:noFill/>
                            <a:miter lim="800000"/>
                            <a:headEnd/>
                            <a:tailEnd/>
                          </a:ln>
                        </pic:spPr>
                      </pic:pic>
                    </a:graphicData>
                  </a:graphic>
                </wp:anchor>
              </w:drawing>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Ист. информации: Статистический ежегодник РТ, - Душанбе, 2001г. </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целом в Таджикистане для устойчивого экономического и политического развития проблема устойчивого поселения имеет огромное значение. Определяющими тенденциями при этом будут являться: </w:t>
            </w:r>
          </w:p>
          <w:p w:rsidR="00ED2151" w:rsidRPr="00A4724F" w:rsidRDefault="00ED2151" w:rsidP="00A4724F">
            <w:pPr>
              <w:numPr>
                <w:ilvl w:val="0"/>
                <w:numId w:val="13"/>
              </w:numPr>
              <w:spacing w:before="100" w:beforeAutospacing="1" w:after="100" w:afterAutospacing="1"/>
              <w:jc w:val="both"/>
              <w:rPr>
                <w:color w:val="000000" w:themeColor="text1"/>
                <w:sz w:val="27"/>
                <w:szCs w:val="27"/>
              </w:rPr>
            </w:pPr>
            <w:r w:rsidRPr="00A4724F">
              <w:rPr>
                <w:color w:val="000000" w:themeColor="text1"/>
                <w:sz w:val="27"/>
                <w:szCs w:val="27"/>
              </w:rPr>
              <w:t xml:space="preserve">высокие темпы роста сельского населения и ограниченность орошаемых площадей на душу населения уже сегодня не дают, как не дадут и в будущем возможность сельскому населению полностью обеспечить себя работой и продуктами питания; </w:t>
            </w:r>
          </w:p>
          <w:p w:rsidR="00ED2151" w:rsidRPr="00A4724F" w:rsidRDefault="00ED2151" w:rsidP="00A4724F">
            <w:pPr>
              <w:numPr>
                <w:ilvl w:val="0"/>
                <w:numId w:val="13"/>
              </w:numPr>
              <w:spacing w:before="100" w:beforeAutospacing="1" w:after="100" w:afterAutospacing="1"/>
              <w:jc w:val="both"/>
              <w:rPr>
                <w:color w:val="000000" w:themeColor="text1"/>
                <w:sz w:val="27"/>
                <w:szCs w:val="27"/>
              </w:rPr>
            </w:pPr>
            <w:r w:rsidRPr="00A4724F">
              <w:rPr>
                <w:color w:val="000000" w:themeColor="text1"/>
                <w:sz w:val="27"/>
                <w:szCs w:val="27"/>
              </w:rPr>
              <w:t xml:space="preserve">чрезмерно высокая плотность сельского населения, которая грозит экологическими катастрофами, связанными с неправильным использованием и освоением земель (эрозией почв, уменьшением площади лесов, засолением и т.д.); </w:t>
            </w:r>
          </w:p>
          <w:p w:rsidR="00ED2151" w:rsidRPr="00A4724F" w:rsidRDefault="00ED2151" w:rsidP="00A4724F">
            <w:pPr>
              <w:numPr>
                <w:ilvl w:val="0"/>
                <w:numId w:val="13"/>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соответствующего количества рабочих мест в городах республики, не дающее возможность переселения людей из сел в города (до начала 90-х годов более 95% промышленных предприятий были сосредоточены в крупных и средних городах, в настоящее время более 70% из них не работают или работают не в полную мощность); </w:t>
            </w:r>
          </w:p>
          <w:p w:rsidR="00ED2151" w:rsidRPr="00A4724F" w:rsidRDefault="00ED2151" w:rsidP="00A4724F">
            <w:pPr>
              <w:numPr>
                <w:ilvl w:val="0"/>
                <w:numId w:val="13"/>
              </w:numPr>
              <w:spacing w:before="100" w:beforeAutospacing="1" w:after="100" w:afterAutospacing="1"/>
              <w:jc w:val="both"/>
              <w:rPr>
                <w:color w:val="000000" w:themeColor="text1"/>
              </w:rPr>
            </w:pPr>
            <w:r w:rsidRPr="00A4724F">
              <w:rPr>
                <w:color w:val="000000" w:themeColor="text1"/>
                <w:sz w:val="27"/>
                <w:szCs w:val="27"/>
              </w:rPr>
              <w:t xml:space="preserve">состояние социальной инфраструктуры городов (школ, больниц, обеспечение питьевой водой, электричеством, теплом, общественным </w:t>
            </w:r>
            <w:r w:rsidRPr="00A4724F">
              <w:rPr>
                <w:color w:val="000000" w:themeColor="text1"/>
                <w:sz w:val="27"/>
                <w:szCs w:val="27"/>
              </w:rPr>
              <w:lastRenderedPageBreak/>
              <w:t xml:space="preserve">транспортом, средствами связи и т.д.), жилищного фонда и его строительства, не дающее возможность обеспечить собственное население, не говоря о сельских переселенцах. </w:t>
            </w: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Республике Таджикистан принят Закон о миграции, подписан Указ Президента Республики Таджикистан "Об усилении борьбы с незаконной миграцией в Республике Таджикистан" и ряд Постановлений Правительства Республики Таджикистан.</w:t>
            </w:r>
          </w:p>
          <w:p w:rsidR="004F757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Вместе с тем, за последние годы основная часть миграции населения в республике происходит стихийно, без достаточного управления государством этим процессом. Поэтому должна быть разработана единая государственная миграционная политика. Целью государственной миграционной политики должно быть формирование оптимальных потоков миграционной подвижности населения с учетом конкретных политических, экономических и национальных интересов страны. Методы проведения миграционной политики должны быть экономические, правовые и воспитательные. Государство должно разработать новую систему стимулирования населения для территориального переселения. Государственная политика миграции населения должна проводиться на основе конкретно разработанных принципов на добровольной основе.</w:t>
            </w:r>
          </w:p>
        </w:tc>
      </w:tr>
    </w:tbl>
    <w:p w:rsidR="00ED2151" w:rsidRPr="00A4724F" w:rsidRDefault="00ED2151" w:rsidP="00A4724F">
      <w:pPr>
        <w:jc w:val="both"/>
        <w:rPr>
          <w:color w:val="000000" w:themeColor="text1"/>
        </w:rPr>
      </w:pPr>
    </w:p>
    <w:p w:rsidR="00ED2151" w:rsidRPr="00A4724F" w:rsidRDefault="00ED2151" w:rsidP="00A4724F">
      <w:pPr>
        <w:jc w:val="both"/>
        <w:rPr>
          <w:color w:val="000000" w:themeColor="text1"/>
        </w:rPr>
      </w:pPr>
      <w:r w:rsidRPr="00A4724F">
        <w:rPr>
          <w:color w:val="000000" w:themeColor="text1"/>
        </w:rPr>
        <w:br w:type="page"/>
      </w:r>
      <w:r w:rsidRPr="00A4724F">
        <w:rPr>
          <w:color w:val="000000" w:themeColor="text1"/>
          <w:sz w:val="27"/>
          <w:szCs w:val="27"/>
        </w:rPr>
        <w:lastRenderedPageBreak/>
        <w:t xml:space="preserve">РАЗДЕЛ II. Сохранение и рациональное использование ресурсов в целях развития </w:t>
      </w:r>
    </w:p>
    <w:p w:rsidR="00ED2151" w:rsidRPr="00A4724F" w:rsidRDefault="00816DD4" w:rsidP="00A4724F">
      <w:pPr>
        <w:jc w:val="both"/>
        <w:rPr>
          <w:color w:val="000000" w:themeColor="text1"/>
        </w:rPr>
      </w:pPr>
      <w:r>
        <w:rPr>
          <w:color w:val="000000" w:themeColor="text1"/>
        </w:rPr>
        <w:pict>
          <v:rect id="_x0000_i1033" style="width:0;height:1.5pt" o:hralign="center" o:hrstd="t" o:hr="t" fillcolor="#aca899" stroked="f"/>
        </w:pict>
      </w:r>
    </w:p>
    <w:tbl>
      <w:tblPr>
        <w:tblW w:w="4979" w:type="pct"/>
        <w:tblCellSpacing w:w="15" w:type="dxa"/>
        <w:tblCellMar>
          <w:top w:w="15" w:type="dxa"/>
          <w:left w:w="15" w:type="dxa"/>
          <w:bottom w:w="15" w:type="dxa"/>
          <w:right w:w="15" w:type="dxa"/>
        </w:tblCellMar>
        <w:tblLook w:val="0000" w:firstRow="0" w:lastRow="0" w:firstColumn="0" w:lastColumn="0" w:noHBand="0" w:noVBand="0"/>
      </w:tblPr>
      <w:tblGrid>
        <w:gridCol w:w="135"/>
        <w:gridCol w:w="9270"/>
      </w:tblGrid>
      <w:tr w:rsidR="00A4724F" w:rsidRPr="00A4724F">
        <w:trPr>
          <w:tblCellSpacing w:w="15" w:type="dxa"/>
        </w:trPr>
        <w:tc>
          <w:tcPr>
            <w:tcW w:w="48" w:type="pct"/>
            <w:vAlign w:val="center"/>
          </w:tcPr>
          <w:p w:rsidR="00ED2151" w:rsidRPr="00A4724F" w:rsidRDefault="00ED2151" w:rsidP="00A4724F">
            <w:pPr>
              <w:jc w:val="both"/>
              <w:rPr>
                <w:color w:val="000000" w:themeColor="text1"/>
              </w:rPr>
            </w:pPr>
            <w:r w:rsidRPr="00A4724F">
              <w:rPr>
                <w:color w:val="000000" w:themeColor="text1"/>
              </w:rPr>
              <w:t> </w:t>
            </w:r>
          </w:p>
        </w:tc>
        <w:tc>
          <w:tcPr>
            <w:tcW w:w="4904" w:type="pct"/>
            <w:vAlign w:val="center"/>
          </w:tcPr>
          <w:p w:rsidR="00ED2151" w:rsidRPr="00A4724F" w:rsidRDefault="00ED2151" w:rsidP="00A4724F">
            <w:pPr>
              <w:spacing w:before="100" w:beforeAutospacing="1" w:after="100" w:afterAutospacing="1"/>
              <w:jc w:val="both"/>
              <w:rPr>
                <w:color w:val="000000" w:themeColor="text1"/>
              </w:rPr>
            </w:pPr>
            <w:r w:rsidRPr="00A4724F">
              <w:rPr>
                <w:b/>
                <w:bCs/>
                <w:color w:val="000000" w:themeColor="text1"/>
                <w:sz w:val="48"/>
                <w:szCs w:val="48"/>
              </w:rPr>
              <w:t>ГЛАВА 9. Защита атмосферы</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К основным источникам загрязнения атмосферы антропогенного происхождения относятся крупные промышленные предприятия республики топливно-энергетического комплекса (ТЭК), горнодобывающей, горноперерабатывающей отраслей, а также химической и текстильной промышленности, цветной металлургии, на которые приходится до 88% от валового выброса вредных веществ.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связи со значительным падением промышленного производства в период с 1990 года по 2000 год, по сравнению с концом 80-х годов, произошло сокращение объема выбросов вредных веществ от стационарных источников загрязнения атмосферы. Выбросы сократились в 3,9 раза, с 115.4 тыс. тонн в 1990 году до 29,6 тыс. тонн в 2000 году.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Наиболее загрязненными, в связи с насыщенностью промышленными предприятиями, являются районы Вахшской и Гиссарской долин, Согдийская область. </w:t>
            </w:r>
          </w:p>
          <w:p w:rsidR="00ED2151" w:rsidRPr="00A4724F" w:rsidRDefault="008C01EE" w:rsidP="00A4724F">
            <w:pPr>
              <w:jc w:val="both"/>
              <w:rPr>
                <w:color w:val="000000" w:themeColor="text1"/>
              </w:rPr>
            </w:pPr>
            <w:r w:rsidRPr="00A4724F">
              <w:rPr>
                <w:noProof/>
                <w:color w:val="000000" w:themeColor="text1"/>
              </w:rPr>
              <w:drawing>
                <wp:anchor distT="0" distB="0" distL="0" distR="0" simplePos="0" relativeHeight="251650560" behindDoc="0" locked="0" layoutInCell="1" allowOverlap="0" wp14:anchorId="23FE3FA9" wp14:editId="6BDD0691">
                  <wp:simplePos x="0" y="0"/>
                  <wp:positionH relativeFrom="column">
                    <wp:align>left</wp:align>
                  </wp:positionH>
                  <wp:positionV relativeFrom="line">
                    <wp:posOffset>0</wp:posOffset>
                  </wp:positionV>
                  <wp:extent cx="5581650" cy="3314700"/>
                  <wp:effectExtent l="19050" t="0" r="0" b="0"/>
                  <wp:wrapSquare wrapText="bothSides"/>
                  <wp:docPr id="34" name="Рисунок 10"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08"/>
                          <pic:cNvPicPr>
                            <a:picLocks noChangeAspect="1" noChangeArrowheads="1"/>
                          </pic:cNvPicPr>
                        </pic:nvPicPr>
                        <pic:blipFill>
                          <a:blip r:embed="rId54"/>
                          <a:srcRect/>
                          <a:stretch>
                            <a:fillRect/>
                          </a:stretch>
                        </pic:blipFill>
                        <pic:spPr bwMode="auto">
                          <a:xfrm>
                            <a:off x="0" y="0"/>
                            <a:ext cx="5581650" cy="3314700"/>
                          </a:xfrm>
                          <a:prstGeom prst="rect">
                            <a:avLst/>
                          </a:prstGeom>
                          <a:noFill/>
                          <a:ln w="9525">
                            <a:noFill/>
                            <a:miter lim="800000"/>
                            <a:headEnd/>
                            <a:tailEnd/>
                          </a:ln>
                        </pic:spPr>
                      </pic:pic>
                    </a:graphicData>
                  </a:graphic>
                </wp:anchor>
              </w:drawing>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Ист. информации: Статистический ежегодник РТ, - Душанбе, 2001г. </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последние десять лет в республике значительно уменьшились выбросы от железнодорожного и воздушного транспорта и увеличились - от автомобильного. В 2000 году парк автомобилей насчитывал около 250 тыс. </w:t>
            </w:r>
            <w:r w:rsidRPr="00A4724F">
              <w:rPr>
                <w:color w:val="000000" w:themeColor="text1"/>
                <w:sz w:val="27"/>
                <w:szCs w:val="27"/>
              </w:rPr>
              <w:lastRenderedPageBreak/>
              <w:t xml:space="preserve">автотранспортных средств, включая 170 тыс. индивидуальных, из которых отработавшие всего три года составляют менее 3% от общего количества, тогда как проработавшие свыше 13 лет - более 36%.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Поступление вредных веществ от автомобильного транспорта в начале 90-х годов составляло 40% или 77 тыс. тонн, от валового выброса вредных веществ в целом по республике - 192,5 тыс. тонн, а к 2001 году этот показатель достиг 73 %. Увеличение выбросов загрязняющих веществ в атмосферу от автомобильного транспорта обусловлено низким качеством используемого топлива и неудовлетворительным его техническим состоянием. </w:t>
            </w:r>
          </w:p>
          <w:p w:rsidR="00ED2151" w:rsidRPr="00A4724F" w:rsidRDefault="008C01EE" w:rsidP="00A4724F">
            <w:pPr>
              <w:jc w:val="both"/>
              <w:rPr>
                <w:color w:val="000000" w:themeColor="text1"/>
              </w:rPr>
            </w:pPr>
            <w:r w:rsidRPr="00A4724F">
              <w:rPr>
                <w:noProof/>
                <w:color w:val="000000" w:themeColor="text1"/>
              </w:rPr>
              <w:drawing>
                <wp:anchor distT="0" distB="0" distL="0" distR="0" simplePos="0" relativeHeight="251651584" behindDoc="0" locked="0" layoutInCell="1" allowOverlap="0" wp14:anchorId="1951D028" wp14:editId="72AB3C29">
                  <wp:simplePos x="0" y="0"/>
                  <wp:positionH relativeFrom="column">
                    <wp:posOffset>-1156335</wp:posOffset>
                  </wp:positionH>
                  <wp:positionV relativeFrom="line">
                    <wp:posOffset>-2806065</wp:posOffset>
                  </wp:positionV>
                  <wp:extent cx="5353050" cy="3276600"/>
                  <wp:effectExtent l="19050" t="0" r="0" b="0"/>
                  <wp:wrapSquare wrapText="bothSides"/>
                  <wp:docPr id="11" name="Рисунок 11"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09"/>
                          <pic:cNvPicPr>
                            <a:picLocks noChangeAspect="1" noChangeArrowheads="1"/>
                          </pic:cNvPicPr>
                        </pic:nvPicPr>
                        <pic:blipFill>
                          <a:blip r:embed="rId55"/>
                          <a:srcRect/>
                          <a:stretch>
                            <a:fillRect/>
                          </a:stretch>
                        </pic:blipFill>
                        <pic:spPr bwMode="auto">
                          <a:xfrm>
                            <a:off x="0" y="0"/>
                            <a:ext cx="5353050" cy="3276600"/>
                          </a:xfrm>
                          <a:prstGeom prst="rect">
                            <a:avLst/>
                          </a:prstGeom>
                          <a:noFill/>
                          <a:ln w="9525">
                            <a:noFill/>
                            <a:miter lim="800000"/>
                            <a:headEnd/>
                            <a:tailEnd/>
                          </a:ln>
                        </pic:spPr>
                      </pic:pic>
                    </a:graphicData>
                  </a:graphic>
                </wp:anchor>
              </w:drawing>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Ист. информации: Госкомстат РТ </w:t>
            </w:r>
          </w:p>
          <w:p w:rsidR="00ED2151" w:rsidRPr="00A4724F" w:rsidRDefault="00ED2151" w:rsidP="00A4724F">
            <w:pPr>
              <w:spacing w:after="240"/>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Существующая система мониторинга состояния атмосферного воздуха не отвечает современным требованиям, что является препятствием в процессе оценки трансграничного загрязнения воздуха. В начале 90-х годов в республике действовал 21 стационарный пост наблюдений за качеством атмосферного воздуха (НПЗ). В настоящее время их число сократилось до 5.</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Таджикистан 4 ноября 1995 года присоединился к Венской конвенции по охране озонового слоя (ВК). В количественном отношении задачи ВК реализуются Монреальским протоколом по веществам, разрушающим озоновый слой (МП), к которому республика присоединилась 13 ноября 1997 года</w:t>
            </w:r>
          </w:p>
          <w:p w:rsidR="00ED2151" w:rsidRPr="00A4724F" w:rsidRDefault="008C01EE" w:rsidP="00A4724F">
            <w:pPr>
              <w:autoSpaceDE w:val="0"/>
              <w:autoSpaceDN w:val="0"/>
              <w:adjustRightInd w:val="0"/>
              <w:spacing w:line="324" w:lineRule="atLeast"/>
              <w:ind w:firstLine="567"/>
              <w:jc w:val="both"/>
              <w:rPr>
                <w:color w:val="000000" w:themeColor="text1"/>
              </w:rPr>
            </w:pPr>
            <w:r w:rsidRPr="00A4724F">
              <w:rPr>
                <w:noProof/>
                <w:color w:val="000000" w:themeColor="text1"/>
              </w:rPr>
              <w:lastRenderedPageBreak/>
              <w:drawing>
                <wp:anchor distT="0" distB="0" distL="0" distR="0" simplePos="0" relativeHeight="251652608" behindDoc="0" locked="0" layoutInCell="1" allowOverlap="0" wp14:anchorId="2E2FE27D" wp14:editId="7E1096F8">
                  <wp:simplePos x="0" y="0"/>
                  <wp:positionH relativeFrom="column">
                    <wp:posOffset>-1156335</wp:posOffset>
                  </wp:positionH>
                  <wp:positionV relativeFrom="line">
                    <wp:posOffset>-748665</wp:posOffset>
                  </wp:positionV>
                  <wp:extent cx="5210175" cy="3190875"/>
                  <wp:effectExtent l="19050" t="0" r="9525" b="0"/>
                  <wp:wrapSquare wrapText="bothSides"/>
                  <wp:docPr id="10" name="Рисунок 1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10"/>
                          <pic:cNvPicPr>
                            <a:picLocks noChangeAspect="1" noChangeArrowheads="1"/>
                          </pic:cNvPicPr>
                        </pic:nvPicPr>
                        <pic:blipFill>
                          <a:blip r:embed="rId56"/>
                          <a:srcRect/>
                          <a:stretch>
                            <a:fillRect/>
                          </a:stretch>
                        </pic:blipFill>
                        <pic:spPr bwMode="auto">
                          <a:xfrm>
                            <a:off x="0" y="0"/>
                            <a:ext cx="5210175" cy="3190875"/>
                          </a:xfrm>
                          <a:prstGeom prst="rect">
                            <a:avLst/>
                          </a:prstGeom>
                          <a:noFill/>
                          <a:ln w="9525">
                            <a:noFill/>
                            <a:miter lim="800000"/>
                            <a:headEnd/>
                            <a:tailEnd/>
                          </a:ln>
                        </pic:spPr>
                      </pic:pic>
                    </a:graphicData>
                  </a:graphic>
                </wp:anchor>
              </w:drawing>
            </w:r>
            <w:r w:rsidR="00ED2151" w:rsidRPr="00A4724F">
              <w:rPr>
                <w:color w:val="000000" w:themeColor="text1"/>
                <w:sz w:val="27"/>
                <w:szCs w:val="27"/>
              </w:rPr>
              <w:t xml:space="preserve">Ист. информации: Госкомстат РТ </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По данным Национального Озонового Центра (НОЦ) Министерства охраны природы (МОП) Республики Таджикистан наблюдается снижение потребления озоно-разрушающих веществ (ОРВ).</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2002 году, по сравнению с 1992 годом, потребление ОРВ сократилось в 6,3 раза. Потребление на душу населения в 1992 году составляло </w:t>
            </w:r>
            <w:smartTag w:uri="urn:schemas-microsoft-com:office:smarttags" w:element="metricconverter">
              <w:smartTagPr>
                <w:attr w:name="ProductID" w:val="0,017 кг"/>
              </w:smartTagPr>
              <w:r w:rsidRPr="00A4724F">
                <w:rPr>
                  <w:color w:val="000000" w:themeColor="text1"/>
                  <w:sz w:val="27"/>
                  <w:szCs w:val="27"/>
                </w:rPr>
                <w:t>0,017 кг</w:t>
              </w:r>
            </w:smartTag>
            <w:r w:rsidRPr="00A4724F">
              <w:rPr>
                <w:color w:val="000000" w:themeColor="text1"/>
                <w:sz w:val="27"/>
                <w:szCs w:val="27"/>
              </w:rPr>
              <w:t xml:space="preserve">, а в 2002 году - </w:t>
            </w:r>
            <w:smartTag w:uri="urn:schemas-microsoft-com:office:smarttags" w:element="metricconverter">
              <w:smartTagPr>
                <w:attr w:name="ProductID" w:val="0,0002 кг"/>
              </w:smartTagPr>
              <w:r w:rsidRPr="00A4724F">
                <w:rPr>
                  <w:color w:val="000000" w:themeColor="text1"/>
                  <w:sz w:val="27"/>
                  <w:szCs w:val="27"/>
                </w:rPr>
                <w:t>0,0002 кг</w:t>
              </w:r>
            </w:smartTag>
            <w:r w:rsidRPr="00A4724F">
              <w:rPr>
                <w:color w:val="000000" w:themeColor="text1"/>
                <w:sz w:val="27"/>
                <w:szCs w:val="27"/>
              </w:rPr>
              <w:t>.</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1997 году Таджикистан присоединился к Рамочной конвенции об изменении климата (РК ИК ООН) и ратифицировал её в 1998 году. В 2001 году началась реализация проекта Правительства Республики Таджикистан по подготовке Первого национального сообщения об изменении климата. Максимальные выбросы парниковых газов (ПГ) наблюдались в 1991 году и составили 29,9 млн. тонн СО</w:t>
            </w:r>
            <w:r w:rsidRPr="00A4724F">
              <w:rPr>
                <w:color w:val="000000" w:themeColor="text1"/>
                <w:sz w:val="27"/>
                <w:szCs w:val="27"/>
                <w:vertAlign w:val="subscript"/>
              </w:rPr>
              <w:t>2</w:t>
            </w:r>
            <w:r w:rsidRPr="00A4724F">
              <w:rPr>
                <w:color w:val="000000" w:themeColor="text1"/>
                <w:sz w:val="27"/>
                <w:szCs w:val="27"/>
              </w:rPr>
              <w:t>- эквивалента, а с учетом их поглощения -28,7 млн. тонн СО</w:t>
            </w:r>
            <w:r w:rsidRPr="00A4724F">
              <w:rPr>
                <w:color w:val="000000" w:themeColor="text1"/>
                <w:sz w:val="27"/>
                <w:szCs w:val="27"/>
                <w:vertAlign w:val="subscript"/>
              </w:rPr>
              <w:t>2</w:t>
            </w:r>
            <w:r w:rsidRPr="00A4724F">
              <w:rPr>
                <w:color w:val="000000" w:themeColor="text1"/>
                <w:sz w:val="27"/>
                <w:szCs w:val="27"/>
              </w:rPr>
              <w:t>- эквивалента. Минимальные эмиссии ПГ наблюдались в 1998 году и составили 6,3 млн. тонн СО</w:t>
            </w:r>
            <w:r w:rsidRPr="00A4724F">
              <w:rPr>
                <w:color w:val="000000" w:themeColor="text1"/>
                <w:sz w:val="27"/>
                <w:szCs w:val="27"/>
                <w:vertAlign w:val="subscript"/>
              </w:rPr>
              <w:t>2</w:t>
            </w:r>
            <w:r w:rsidRPr="00A4724F">
              <w:rPr>
                <w:color w:val="000000" w:themeColor="text1"/>
                <w:sz w:val="27"/>
                <w:szCs w:val="27"/>
              </w:rPr>
              <w:t>-эквивалента, а с учетом их поглощения - 4,8 млн. тонн СО</w:t>
            </w:r>
            <w:r w:rsidRPr="00A4724F">
              <w:rPr>
                <w:color w:val="000000" w:themeColor="text1"/>
                <w:sz w:val="27"/>
                <w:szCs w:val="27"/>
                <w:vertAlign w:val="subscript"/>
              </w:rPr>
              <w:t>2</w:t>
            </w:r>
            <w:r w:rsidRPr="00A4724F">
              <w:rPr>
                <w:color w:val="000000" w:themeColor="text1"/>
                <w:sz w:val="27"/>
                <w:szCs w:val="27"/>
              </w:rPr>
              <w:t xml:space="preserve"> - эквивалента.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Законами Республики Таджикистан "Об охране природы" и "Об охране атмосферного воздуха" осуществляются: </w:t>
            </w:r>
          </w:p>
          <w:p w:rsidR="00ED2151" w:rsidRPr="00A4724F" w:rsidRDefault="00ED2151" w:rsidP="00A4724F">
            <w:pPr>
              <w:numPr>
                <w:ilvl w:val="0"/>
                <w:numId w:val="14"/>
              </w:numPr>
              <w:spacing w:before="100" w:beforeAutospacing="1" w:after="100" w:afterAutospacing="1"/>
              <w:jc w:val="both"/>
              <w:rPr>
                <w:color w:val="000000" w:themeColor="text1"/>
                <w:sz w:val="27"/>
                <w:szCs w:val="27"/>
              </w:rPr>
            </w:pPr>
            <w:r w:rsidRPr="00A4724F">
              <w:rPr>
                <w:color w:val="000000" w:themeColor="text1"/>
                <w:sz w:val="27"/>
                <w:szCs w:val="27"/>
              </w:rPr>
              <w:t xml:space="preserve">нормирование и регулирование выбросов загрязняющих веществ в атмосферу; </w:t>
            </w:r>
          </w:p>
          <w:p w:rsidR="00ED2151" w:rsidRPr="00A4724F" w:rsidRDefault="00ED2151" w:rsidP="00A4724F">
            <w:pPr>
              <w:numPr>
                <w:ilvl w:val="0"/>
                <w:numId w:val="14"/>
              </w:numPr>
              <w:spacing w:before="100" w:beforeAutospacing="1" w:after="100" w:afterAutospacing="1"/>
              <w:jc w:val="both"/>
              <w:rPr>
                <w:color w:val="000000" w:themeColor="text1"/>
              </w:rPr>
            </w:pPr>
            <w:r w:rsidRPr="00A4724F">
              <w:rPr>
                <w:color w:val="000000" w:themeColor="text1"/>
                <w:sz w:val="27"/>
                <w:szCs w:val="27"/>
              </w:rPr>
              <w:t xml:space="preserve">запрещение производства и использование в народном хозяйстве и в быту химических веществ, разрушающих озоновый слой.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Однако законодательством не предусмотрены экономические механизмы, стимулирующие использование автотранспортных средств в зависимости от срока их эксплуатации.</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 1995 года установлены партнёрские отношения с UNEP, UNDP, UNOPS, ГЭФ, Секретариатом ВК и МП, Секретариатом по озону Программы ООН по окружающей среде, МГЭИК в вопросах создания потенциала и реализации национальных программ и проектов. В 1994 году подписано </w:t>
            </w:r>
            <w:r w:rsidRPr="00A4724F">
              <w:rPr>
                <w:color w:val="000000" w:themeColor="text1"/>
                <w:sz w:val="27"/>
                <w:szCs w:val="27"/>
              </w:rPr>
              <w:lastRenderedPageBreak/>
              <w:t>Соглашение между Республикой Таджикистан и Республикой Узбекистан "О сотрудничестве в улучшении экологической обстановки в зоне отрицательного влияния Таджикского алюминиевого завода".</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области решения проблемы загрязнения атмосферы выбросами вредных веществ от автомобильного транспорта принимают участие Министерство охраны природы Республики Таджикистан, Главное Управление Гидрометеорологии и наблюдений за природной средой, Министерство внутренних дел Республики Таджикистан.</w:t>
            </w: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Основными проблемами в вопросах предотвращения загрязнения атмосферного воздуха являются: </w:t>
            </w:r>
          </w:p>
          <w:p w:rsidR="00ED2151" w:rsidRPr="00A4724F" w:rsidRDefault="00ED2151" w:rsidP="00A4724F">
            <w:pPr>
              <w:numPr>
                <w:ilvl w:val="0"/>
                <w:numId w:val="15"/>
              </w:numPr>
              <w:spacing w:before="100" w:beforeAutospacing="1" w:after="100" w:afterAutospacing="1"/>
              <w:jc w:val="both"/>
              <w:rPr>
                <w:color w:val="000000" w:themeColor="text1"/>
                <w:sz w:val="27"/>
                <w:szCs w:val="27"/>
              </w:rPr>
            </w:pPr>
            <w:r w:rsidRPr="00A4724F">
              <w:rPr>
                <w:color w:val="000000" w:themeColor="text1"/>
                <w:sz w:val="27"/>
                <w:szCs w:val="27"/>
              </w:rPr>
              <w:t xml:space="preserve">низкая эффективность (около 60%) очистных сооружений на промышленных предприятиях; </w:t>
            </w:r>
          </w:p>
          <w:p w:rsidR="00ED2151" w:rsidRPr="00A4724F" w:rsidRDefault="00ED2151" w:rsidP="00A4724F">
            <w:pPr>
              <w:numPr>
                <w:ilvl w:val="0"/>
                <w:numId w:val="15"/>
              </w:numPr>
              <w:spacing w:before="100" w:beforeAutospacing="1" w:after="100" w:afterAutospacing="1"/>
              <w:jc w:val="both"/>
              <w:rPr>
                <w:color w:val="000000" w:themeColor="text1"/>
                <w:sz w:val="27"/>
                <w:szCs w:val="27"/>
              </w:rPr>
            </w:pPr>
            <w:r w:rsidRPr="00A4724F">
              <w:rPr>
                <w:color w:val="000000" w:themeColor="text1"/>
                <w:sz w:val="27"/>
                <w:szCs w:val="27"/>
              </w:rPr>
              <w:t xml:space="preserve">неудовлетворительное техническое состояние около 36% автомобильного парка; </w:t>
            </w:r>
          </w:p>
          <w:p w:rsidR="00ED2151" w:rsidRPr="00A4724F" w:rsidRDefault="00ED2151" w:rsidP="00A4724F">
            <w:pPr>
              <w:numPr>
                <w:ilvl w:val="0"/>
                <w:numId w:val="15"/>
              </w:numPr>
              <w:spacing w:before="100" w:beforeAutospacing="1" w:after="100" w:afterAutospacing="1"/>
              <w:jc w:val="both"/>
              <w:rPr>
                <w:color w:val="000000" w:themeColor="text1"/>
                <w:sz w:val="27"/>
                <w:szCs w:val="27"/>
              </w:rPr>
            </w:pPr>
            <w:r w:rsidRPr="00A4724F">
              <w:rPr>
                <w:color w:val="000000" w:themeColor="text1"/>
                <w:sz w:val="27"/>
                <w:szCs w:val="27"/>
              </w:rPr>
              <w:t xml:space="preserve">низкое качество топлива, использование этилированного бензина, незначительный процент использования природного газа (3,9%); </w:t>
            </w:r>
          </w:p>
          <w:p w:rsidR="00ED2151" w:rsidRPr="00A4724F" w:rsidRDefault="00ED2151" w:rsidP="00A4724F">
            <w:pPr>
              <w:numPr>
                <w:ilvl w:val="0"/>
                <w:numId w:val="15"/>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на национальном и региональном уровнях надежной системы мониторинга за состоянием воздушного бассейна; </w:t>
            </w:r>
          </w:p>
          <w:p w:rsidR="00ED2151" w:rsidRPr="00A4724F" w:rsidRDefault="00ED2151" w:rsidP="00A4724F">
            <w:pPr>
              <w:numPr>
                <w:ilvl w:val="0"/>
                <w:numId w:val="15"/>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статистической отчётности по эмиссии парниковых газов и озоно-разрушающих веществ в атмосферу; </w:t>
            </w:r>
          </w:p>
          <w:p w:rsidR="00ED2151" w:rsidRPr="00A4724F" w:rsidRDefault="00ED2151" w:rsidP="00A4724F">
            <w:pPr>
              <w:numPr>
                <w:ilvl w:val="0"/>
                <w:numId w:val="15"/>
              </w:numPr>
              <w:spacing w:before="100" w:beforeAutospacing="1" w:after="100" w:afterAutospacing="1"/>
              <w:jc w:val="both"/>
              <w:rPr>
                <w:color w:val="000000" w:themeColor="text1"/>
              </w:rPr>
            </w:pPr>
            <w:r w:rsidRPr="00A4724F">
              <w:rPr>
                <w:color w:val="000000" w:themeColor="text1"/>
                <w:sz w:val="27"/>
                <w:szCs w:val="27"/>
              </w:rPr>
              <w:t xml:space="preserve">гармонизация действующего законодательства в области охраны атмосферы в соответствии с международными стандартами. </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МОП РТ осуществляет инспекторский контроль соблюдения Закона "Об охране атмосферного воздуха" промышленными предприятиями республики и передвижными источниками загрязнения, несет ответственность за разработку и соблюдение правовых актов по охране атмосферного воздуха, контролирует выполнение воздухоохранных мероприятий.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Ответственность за реализацию принятых государством обязательств по ВК и МП возложена на МОП РТ, Министерство по государственным доходам и сборам РТ.</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Грантовая помощь международных организаций, а также прямая поддержка Правительства Швейцарии в сумме US$ 1.072.226 направлены на выполнение Национальной Программы по прекращению использования ОРВ.</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Недостаток у предприятий оборотных средств и капитальных вложений на природоохранные мероприятия препятствует сокращению выбросов вредных веществ в атмосферу.</w:t>
            </w: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lastRenderedPageBreak/>
              <w:t>Для снижения экологической напряженности в РТ по некоторым показателям состояния атмосферы необходимо внедрение чистых, ресурсосберегающих технологий, создание действующей научно-производственной базы по выпуску ПГУО и оборудования по контролю за состоянием атмосферы. Необходимо укрепление контрольно-инспекционных служб и экологической экспертизы, их нормативно-правовая система должна соответствовать международным стандартам качества воздуха.</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Для осуществления статистического учета эмиссии парниковых газов и озоноразрушающих веществ в атмосферу необходимы государственная регистрация и контроль источников их образования и выделения.</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Политика в сфере налогообложения транспортных средств должна содействовать переходу к экологически устойчивому транспорту и основываться на введении налогов на владение транспортным средством по ставкам, установленным в зависимости от срока эксплуатации, и экологического налога на импорт этилированных бензинов и увеличение использования объёмов низкоуглеродных видов топлива, обладающих высокой энергоемкостью.</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обеспечения комплексного подхода к контролю за трансграничным загрязнением атмосферы необходимо создание на национальном и региональном уровнях надежной системы мониторинга за состоянием воздушного бассейна, предусматривающей расширение сети наблюдений за состоянием атмосферы.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Необходимо гармонизировать и совершенствовать действующее законодательство в области охраны атмосферы в соответствии с международными стандартами и требованиями.</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Национальной Программой по прекращению использования озоноразрушающих веществ и Планом Действия Правительства по ее выполнению предусмотрено поэтапное сокращение потребления ОРВ. В рамках реализации Плана Действий реализуются проекты, нацеленные на восстановление и рециклирование хладагентов, сокращение использования ХФУ-12 в производстве бытовых холодильников на заводе "Памир", институциональное укрепление и создание потенциала.</w:t>
            </w:r>
          </w:p>
          <w:p w:rsidR="004F757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По результатам Первого национального сообщения об изменении климата определены меры по сокращению эмиссии парниковых газов в среднем на 10% в год.</w:t>
            </w:r>
          </w:p>
        </w:tc>
      </w:tr>
    </w:tbl>
    <w:p w:rsidR="00ED2151" w:rsidRPr="00A4724F" w:rsidRDefault="00ED2151" w:rsidP="00A4724F">
      <w:pPr>
        <w:jc w:val="both"/>
        <w:rPr>
          <w:color w:val="000000" w:themeColor="text1"/>
        </w:rPr>
      </w:pPr>
    </w:p>
    <w:p w:rsidR="00ED2151" w:rsidRPr="00A4724F" w:rsidRDefault="00ED2151" w:rsidP="00A4724F">
      <w:pPr>
        <w:jc w:val="both"/>
        <w:rPr>
          <w:color w:val="000000" w:themeColor="text1"/>
        </w:rPr>
      </w:pPr>
      <w:r w:rsidRPr="00A4724F">
        <w:rPr>
          <w:color w:val="000000" w:themeColor="text1"/>
        </w:rPr>
        <w:br w:type="page"/>
      </w:r>
      <w:r w:rsidRPr="00A4724F">
        <w:rPr>
          <w:color w:val="000000" w:themeColor="text1"/>
          <w:sz w:val="27"/>
          <w:szCs w:val="27"/>
        </w:rPr>
        <w:lastRenderedPageBreak/>
        <w:t xml:space="preserve">РАЗДЕЛ II. Сохранение и рациональное использование ресурсов в целях развития </w:t>
      </w:r>
    </w:p>
    <w:p w:rsidR="00ED2151" w:rsidRPr="00A4724F" w:rsidRDefault="00816DD4" w:rsidP="00A4724F">
      <w:pPr>
        <w:jc w:val="both"/>
        <w:rPr>
          <w:color w:val="000000" w:themeColor="text1"/>
        </w:rPr>
      </w:pPr>
      <w:r>
        <w:rPr>
          <w:color w:val="000000" w:themeColor="text1"/>
        </w:rPr>
        <w:pict>
          <v:rect id="_x0000_i1034" style="width:0;height:1.5pt" o:hralign="center" o:hrstd="t" o:hr="t" fillcolor="#aca899" stroked="f"/>
        </w:pic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27"/>
        <w:gridCol w:w="9318"/>
      </w:tblGrid>
      <w:tr w:rsidR="00A4724F" w:rsidRPr="00A4724F">
        <w:trPr>
          <w:tblCellSpacing w:w="15" w:type="dxa"/>
        </w:trPr>
        <w:tc>
          <w:tcPr>
            <w:tcW w:w="500" w:type="pct"/>
            <w:vAlign w:val="center"/>
          </w:tcPr>
          <w:p w:rsidR="00ED2151" w:rsidRPr="00A4724F" w:rsidRDefault="00ED2151" w:rsidP="00A4724F">
            <w:pPr>
              <w:jc w:val="both"/>
              <w:rPr>
                <w:color w:val="000000" w:themeColor="text1"/>
              </w:rPr>
            </w:pPr>
            <w:r w:rsidRPr="00A4724F">
              <w:rPr>
                <w:color w:val="000000" w:themeColor="text1"/>
              </w:rPr>
              <w:t> </w:t>
            </w:r>
          </w:p>
        </w:tc>
        <w:tc>
          <w:tcPr>
            <w:tcW w:w="4500" w:type="pct"/>
            <w:vAlign w:val="center"/>
          </w:tcPr>
          <w:p w:rsidR="00ED2151" w:rsidRPr="00A4724F" w:rsidRDefault="00ED2151" w:rsidP="00A4724F">
            <w:pPr>
              <w:spacing w:before="100" w:beforeAutospacing="1" w:after="100" w:afterAutospacing="1"/>
              <w:jc w:val="both"/>
              <w:rPr>
                <w:color w:val="000000" w:themeColor="text1"/>
              </w:rPr>
            </w:pPr>
            <w:r w:rsidRPr="00A4724F">
              <w:rPr>
                <w:b/>
                <w:bCs/>
                <w:color w:val="000000" w:themeColor="text1"/>
                <w:sz w:val="48"/>
                <w:szCs w:val="48"/>
              </w:rPr>
              <w:t>ГЛАВА 10. Рациональное использование земельных ресурсов</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ED2151" w:rsidRPr="00A4724F" w:rsidRDefault="008C01EE" w:rsidP="00A4724F">
            <w:pPr>
              <w:spacing w:before="100" w:beforeAutospacing="1" w:after="100" w:afterAutospacing="1" w:line="324" w:lineRule="atLeast"/>
              <w:jc w:val="both"/>
              <w:rPr>
                <w:color w:val="000000" w:themeColor="text1"/>
              </w:rPr>
            </w:pPr>
            <w:r w:rsidRPr="00A4724F">
              <w:rPr>
                <w:noProof/>
                <w:color w:val="000000" w:themeColor="text1"/>
              </w:rPr>
              <w:drawing>
                <wp:anchor distT="0" distB="0" distL="0" distR="0" simplePos="0" relativeHeight="251653632" behindDoc="0" locked="0" layoutInCell="1" allowOverlap="0" wp14:anchorId="21BDBF17" wp14:editId="075887DC">
                  <wp:simplePos x="0" y="0"/>
                  <wp:positionH relativeFrom="column">
                    <wp:align>right</wp:align>
                  </wp:positionH>
                  <wp:positionV relativeFrom="line">
                    <wp:posOffset>0</wp:posOffset>
                  </wp:positionV>
                  <wp:extent cx="2857500" cy="1914525"/>
                  <wp:effectExtent l="19050" t="0" r="0" b="0"/>
                  <wp:wrapSquare wrapText="bothSides"/>
                  <wp:docPr id="13" name="Рисунок 13" descr="dechk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chkane"/>
                          <pic:cNvPicPr>
                            <a:picLocks noChangeAspect="1" noChangeArrowheads="1"/>
                          </pic:cNvPicPr>
                        </pic:nvPicPr>
                        <pic:blipFill>
                          <a:blip r:embed="rId57"/>
                          <a:srcRect/>
                          <a:stretch>
                            <a:fillRect/>
                          </a:stretch>
                        </pic:blipFill>
                        <pic:spPr bwMode="auto">
                          <a:xfrm>
                            <a:off x="0" y="0"/>
                            <a:ext cx="2857500" cy="1914525"/>
                          </a:xfrm>
                          <a:prstGeom prst="rect">
                            <a:avLst/>
                          </a:prstGeom>
                          <a:noFill/>
                          <a:ln w="9525">
                            <a:noFill/>
                            <a:miter lim="800000"/>
                            <a:headEnd/>
                            <a:tailEnd/>
                          </a:ln>
                        </pic:spPr>
                      </pic:pic>
                    </a:graphicData>
                  </a:graphic>
                </wp:anchor>
              </w:drawing>
            </w:r>
            <w:r w:rsidR="00ED2151" w:rsidRPr="00A4724F">
              <w:rPr>
                <w:color w:val="000000" w:themeColor="text1"/>
                <w:sz w:val="27"/>
                <w:szCs w:val="27"/>
              </w:rPr>
              <w:t xml:space="preserve">Таджикистан относится к горным странам, где пахотно-пригодные земли составляют всего лишь 7% территории. Несмотря на это, год за годом количество этих земель, особенно используемых в сельском хозяйстве для орошаемого земледелия, по различным причинам сокращается. Земли с оросительной сетью составляют в РТ 548,8 тыс. га от общей полезной земельной площади (или 12%), а от общей площади республики всего 4%. </w:t>
            </w:r>
          </w:p>
          <w:p w:rsidR="00ED2151" w:rsidRPr="00A4724F" w:rsidRDefault="00ED2151"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Если в 1990 году орошаемые земли на душу населения составляли </w:t>
            </w:r>
            <w:smartTag w:uri="urn:schemas-microsoft-com:office:smarttags" w:element="metricconverter">
              <w:smartTagPr>
                <w:attr w:name="ProductID" w:val="0,11 га"/>
              </w:smartTagPr>
              <w:r w:rsidRPr="00A4724F">
                <w:rPr>
                  <w:color w:val="000000" w:themeColor="text1"/>
                  <w:sz w:val="27"/>
                  <w:szCs w:val="27"/>
                </w:rPr>
                <w:t>0,11 га</w:t>
              </w:r>
            </w:smartTag>
            <w:r w:rsidRPr="00A4724F">
              <w:rPr>
                <w:color w:val="000000" w:themeColor="text1"/>
                <w:sz w:val="27"/>
                <w:szCs w:val="27"/>
              </w:rPr>
              <w:t xml:space="preserve">, в 1998 году - </w:t>
            </w:r>
            <w:smartTag w:uri="urn:schemas-microsoft-com:office:smarttags" w:element="metricconverter">
              <w:smartTagPr>
                <w:attr w:name="ProductID" w:val="0,10 га"/>
              </w:smartTagPr>
              <w:r w:rsidRPr="00A4724F">
                <w:rPr>
                  <w:color w:val="000000" w:themeColor="text1"/>
                  <w:sz w:val="27"/>
                  <w:szCs w:val="27"/>
                </w:rPr>
                <w:t>0,10 га</w:t>
              </w:r>
            </w:smartTag>
            <w:r w:rsidRPr="00A4724F">
              <w:rPr>
                <w:color w:val="000000" w:themeColor="text1"/>
                <w:sz w:val="27"/>
                <w:szCs w:val="27"/>
              </w:rPr>
              <w:t xml:space="preserve">, то эта величина снизилась до </w:t>
            </w:r>
            <w:smartTag w:uri="urn:schemas-microsoft-com:office:smarttags" w:element="metricconverter">
              <w:smartTagPr>
                <w:attr w:name="ProductID" w:val="0,09 га"/>
              </w:smartTagPr>
              <w:r w:rsidRPr="00A4724F">
                <w:rPr>
                  <w:color w:val="000000" w:themeColor="text1"/>
                  <w:sz w:val="27"/>
                  <w:szCs w:val="27"/>
                </w:rPr>
                <w:t>0,09 га</w:t>
              </w:r>
            </w:smartTag>
            <w:r w:rsidRPr="00A4724F">
              <w:rPr>
                <w:color w:val="000000" w:themeColor="text1"/>
                <w:sz w:val="27"/>
                <w:szCs w:val="27"/>
              </w:rPr>
              <w:t xml:space="preserve"> в 2001 году. Сокращение орошаемых земель на душу населения происходит не только по причине естественного прироста населения, но и из-за деградации земельных ресурсов.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Общая площадь пахотных земель составляет 739 тыс. га, что почти на 69,6 тыс. га меньше предыдущих лет. Причиной снижения площади пахотных земель является отсутствие технических средств, горюче-смазочных материалов, семян и т.д. Ежегодно в республике не используются более 40 тыс. гектаров пашни, в том числе 15-20 тыс. гектаров орошаемой земли. Около 10 тыс. гектаров орошаемой пашни не используются по причине засоления, выхода из строя оросительных систем, более 4 тыс. гектаров - из-за недостатка или отсутствия воды для орошения. Более 30 тыс. гектаров, в основном богарной пашни, не используются по организационным вопросам.</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Распределение земельного фонда Республики Таджикистан по категориям на 1 января 1992г.:</w:t>
            </w:r>
          </w:p>
          <w:p w:rsidR="00ED2151" w:rsidRPr="00A4724F" w:rsidRDefault="008C01EE" w:rsidP="00A4724F">
            <w:pPr>
              <w:autoSpaceDE w:val="0"/>
              <w:autoSpaceDN w:val="0"/>
              <w:adjustRightInd w:val="0"/>
              <w:spacing w:line="324" w:lineRule="atLeast"/>
              <w:ind w:firstLine="567"/>
              <w:jc w:val="both"/>
              <w:rPr>
                <w:color w:val="000000" w:themeColor="text1"/>
              </w:rPr>
            </w:pPr>
            <w:r w:rsidRPr="00A4724F">
              <w:rPr>
                <w:noProof/>
                <w:color w:val="000000" w:themeColor="text1"/>
              </w:rPr>
              <w:lastRenderedPageBreak/>
              <w:drawing>
                <wp:anchor distT="0" distB="0" distL="0" distR="0" simplePos="0" relativeHeight="251654656" behindDoc="0" locked="0" layoutInCell="1" allowOverlap="0" wp14:anchorId="6A60C6BB" wp14:editId="1DB4DC89">
                  <wp:simplePos x="0" y="0"/>
                  <wp:positionH relativeFrom="column">
                    <wp:align>left</wp:align>
                  </wp:positionH>
                  <wp:positionV relativeFrom="line">
                    <wp:posOffset>0</wp:posOffset>
                  </wp:positionV>
                  <wp:extent cx="6781800" cy="4457700"/>
                  <wp:effectExtent l="0" t="0" r="0" b="0"/>
                  <wp:wrapSquare wrapText="bothSides"/>
                  <wp:docPr id="14" name="Рисунок 14"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11"/>
                          <pic:cNvPicPr>
                            <a:picLocks noChangeAspect="1" noChangeArrowheads="1"/>
                          </pic:cNvPicPr>
                        </pic:nvPicPr>
                        <pic:blipFill>
                          <a:blip r:embed="rId58"/>
                          <a:srcRect/>
                          <a:stretch>
                            <a:fillRect/>
                          </a:stretch>
                        </pic:blipFill>
                        <pic:spPr bwMode="auto">
                          <a:xfrm>
                            <a:off x="0" y="0"/>
                            <a:ext cx="6781800" cy="4457700"/>
                          </a:xfrm>
                          <a:prstGeom prst="rect">
                            <a:avLst/>
                          </a:prstGeom>
                          <a:noFill/>
                          <a:ln w="9525">
                            <a:noFill/>
                            <a:miter lim="800000"/>
                            <a:headEnd/>
                            <a:tailEnd/>
                          </a:ln>
                        </pic:spPr>
                      </pic:pic>
                    </a:graphicData>
                  </a:graphic>
                </wp:anchor>
              </w:drawing>
            </w:r>
            <w:r w:rsidR="00ED2151" w:rsidRPr="00A4724F">
              <w:rPr>
                <w:color w:val="000000" w:themeColor="text1"/>
                <w:sz w:val="27"/>
                <w:szCs w:val="27"/>
              </w:rPr>
              <w:t xml:space="preserve">По последним 10- летним показателям земельного баланса республики видно, что идет ежегодное сокращение орошаемых земель. Если в 1991 году орошаемые земли в республике составляли 717,8 тысяч га, то в 2001 году - всего 715,4 тысячи га, орошаемая пашня в 1991 году 567,9 тыс. га, то в 2001 году - 506,5 тыс. га, многолетние насаждения соответственно 78,1 тыс. га в 1991 году и 77,9 тыс. га в </w:t>
            </w:r>
            <w:smartTag w:uri="urn:schemas-microsoft-com:office:smarttags" w:element="metricconverter">
              <w:smartTagPr>
                <w:attr w:name="ProductID" w:val="2001 г"/>
              </w:smartTagPr>
              <w:r w:rsidR="00ED2151" w:rsidRPr="00A4724F">
                <w:rPr>
                  <w:color w:val="000000" w:themeColor="text1"/>
                  <w:sz w:val="27"/>
                  <w:szCs w:val="27"/>
                </w:rPr>
                <w:t>2001 г</w:t>
              </w:r>
            </w:smartTag>
            <w:r w:rsidR="00ED2151" w:rsidRPr="00A4724F">
              <w:rPr>
                <w:color w:val="000000" w:themeColor="text1"/>
                <w:sz w:val="27"/>
                <w:szCs w:val="27"/>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Но при этом по приусадебным землям происходит увеличение с 57,8 тыс. га в 1991 году до 113,5 тыс. га в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Распределение земельного фонда Республики Таджикистан по категориям на 1 января 1992г.:</w:t>
            </w:r>
          </w:p>
          <w:p w:rsidR="00ED2151" w:rsidRPr="00A4724F" w:rsidRDefault="008C01EE" w:rsidP="00A4724F">
            <w:pPr>
              <w:autoSpaceDE w:val="0"/>
              <w:autoSpaceDN w:val="0"/>
              <w:adjustRightInd w:val="0"/>
              <w:spacing w:line="324" w:lineRule="atLeast"/>
              <w:ind w:firstLine="567"/>
              <w:jc w:val="both"/>
              <w:rPr>
                <w:color w:val="000000" w:themeColor="text1"/>
              </w:rPr>
            </w:pPr>
            <w:r w:rsidRPr="00A4724F">
              <w:rPr>
                <w:noProof/>
                <w:color w:val="000000" w:themeColor="text1"/>
              </w:rPr>
              <w:drawing>
                <wp:anchor distT="0" distB="0" distL="0" distR="0" simplePos="0" relativeHeight="251655680" behindDoc="0" locked="0" layoutInCell="1" allowOverlap="0" wp14:anchorId="3E7D3D20" wp14:editId="659EC7CB">
                  <wp:simplePos x="0" y="0"/>
                  <wp:positionH relativeFrom="column">
                    <wp:posOffset>-1151255</wp:posOffset>
                  </wp:positionH>
                  <wp:positionV relativeFrom="line">
                    <wp:posOffset>-7439025</wp:posOffset>
                  </wp:positionV>
                  <wp:extent cx="5753100" cy="4171950"/>
                  <wp:effectExtent l="0" t="0" r="0" b="0"/>
                  <wp:wrapSquare wrapText="bothSides"/>
                  <wp:docPr id="9" name="Рисунок 15"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12"/>
                          <pic:cNvPicPr>
                            <a:picLocks noChangeAspect="1" noChangeArrowheads="1"/>
                          </pic:cNvPicPr>
                        </pic:nvPicPr>
                        <pic:blipFill>
                          <a:blip r:embed="rId59"/>
                          <a:srcRect/>
                          <a:stretch>
                            <a:fillRect/>
                          </a:stretch>
                        </pic:blipFill>
                        <pic:spPr bwMode="auto">
                          <a:xfrm>
                            <a:off x="0" y="0"/>
                            <a:ext cx="5753100" cy="4171950"/>
                          </a:xfrm>
                          <a:prstGeom prst="rect">
                            <a:avLst/>
                          </a:prstGeom>
                          <a:noFill/>
                          <a:ln w="9525">
                            <a:noFill/>
                            <a:miter lim="800000"/>
                            <a:headEnd/>
                            <a:tailEnd/>
                          </a:ln>
                        </pic:spPr>
                      </pic:pic>
                    </a:graphicData>
                  </a:graphic>
                </wp:anchor>
              </w:drawing>
            </w:r>
            <w:r w:rsidR="00ED2151" w:rsidRPr="00A4724F">
              <w:rPr>
                <w:color w:val="000000" w:themeColor="text1"/>
                <w:sz w:val="27"/>
                <w:szCs w:val="27"/>
              </w:rPr>
              <w:t xml:space="preserve">Для увеличения производства сельскохозяйственной продукции и рационального использования земель были изданы Указы Президента от 1995 года и от 1997 года о выделении 50 и 25 тыс. га земель для личного подсобного хозяйства граждан.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Земельные отношения в Республике Таджикистан регулируются Конституцией Республики Таджикистан, Законом о земельной реформе, Законом о дехканском хозяйстве, Законом об экономической оценке, Законом о землеустройстве, Законом об оценке земель, Земельным кодексом и другими правовыми актами. Закон о земельном реформе определяет, что задачами земельной реформы являются: </w:t>
            </w:r>
          </w:p>
          <w:p w:rsidR="00ED2151" w:rsidRPr="00A4724F" w:rsidRDefault="00ED2151" w:rsidP="00A4724F">
            <w:pPr>
              <w:numPr>
                <w:ilvl w:val="0"/>
                <w:numId w:val="16"/>
              </w:numPr>
              <w:spacing w:before="100" w:beforeAutospacing="1" w:after="100" w:afterAutospacing="1"/>
              <w:jc w:val="both"/>
              <w:rPr>
                <w:color w:val="000000" w:themeColor="text1"/>
                <w:sz w:val="27"/>
                <w:szCs w:val="27"/>
              </w:rPr>
            </w:pPr>
            <w:r w:rsidRPr="00A4724F">
              <w:rPr>
                <w:color w:val="000000" w:themeColor="text1"/>
                <w:sz w:val="27"/>
                <w:szCs w:val="27"/>
              </w:rPr>
              <w:t xml:space="preserve">создание условий для равноправного развития различных форм </w:t>
            </w:r>
            <w:r w:rsidRPr="00A4724F">
              <w:rPr>
                <w:color w:val="000000" w:themeColor="text1"/>
                <w:sz w:val="27"/>
                <w:szCs w:val="27"/>
              </w:rPr>
              <w:lastRenderedPageBreak/>
              <w:t xml:space="preserve">хозяйствования на земле; </w:t>
            </w:r>
          </w:p>
          <w:p w:rsidR="00ED2151" w:rsidRPr="00A4724F" w:rsidRDefault="00ED2151" w:rsidP="00A4724F">
            <w:pPr>
              <w:numPr>
                <w:ilvl w:val="0"/>
                <w:numId w:val="16"/>
              </w:numPr>
              <w:spacing w:before="100" w:beforeAutospacing="1" w:after="100" w:afterAutospacing="1"/>
              <w:jc w:val="both"/>
              <w:rPr>
                <w:color w:val="000000" w:themeColor="text1"/>
                <w:sz w:val="27"/>
                <w:szCs w:val="27"/>
              </w:rPr>
            </w:pPr>
            <w:r w:rsidRPr="00A4724F">
              <w:rPr>
                <w:color w:val="000000" w:themeColor="text1"/>
                <w:sz w:val="27"/>
                <w:szCs w:val="27"/>
              </w:rPr>
              <w:t xml:space="preserve">формирование многоукладной экономики; </w:t>
            </w:r>
          </w:p>
          <w:p w:rsidR="00ED2151" w:rsidRPr="00A4724F" w:rsidRDefault="00ED2151" w:rsidP="00A4724F">
            <w:pPr>
              <w:numPr>
                <w:ilvl w:val="0"/>
                <w:numId w:val="16"/>
              </w:numPr>
              <w:spacing w:before="100" w:beforeAutospacing="1" w:after="100" w:afterAutospacing="1"/>
              <w:jc w:val="both"/>
              <w:rPr>
                <w:color w:val="000000" w:themeColor="text1"/>
              </w:rPr>
            </w:pPr>
            <w:r w:rsidRPr="00A4724F">
              <w:rPr>
                <w:color w:val="000000" w:themeColor="text1"/>
                <w:sz w:val="27"/>
                <w:szCs w:val="27"/>
              </w:rPr>
              <w:t xml:space="preserve">рациональное использование и охрана земель в целях увеличения производства сельхозпродукции. Земельный кодекс регулирует земельные отношения. </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Между Правительством Таджикистана и Международным валютным фондом подписан меморандум о реорганизации сельскохозяйственных предприятий в дехканские хозяйства, исполнение которого возложено на Государственный комитет Республики Таджикистан по землеустройству.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рациональном использовании и охране земельных ресурсов заинтересованы Государственный комитет РТ по землеустройству, Министерство сельского хозяйства, Министерство мелиорации и водного хозяйства, Министерство охраны природы, Таджикская Академия сельскохозяйственных наук и ряд других министерств, ведомств и организации. </w:t>
            </w:r>
          </w:p>
          <w:p w:rsidR="00ED2151" w:rsidRPr="00A4724F" w:rsidRDefault="00ED2151" w:rsidP="00A4724F">
            <w:pPr>
              <w:jc w:val="both"/>
              <w:rPr>
                <w:color w:val="000000" w:themeColor="text1"/>
              </w:rPr>
            </w:pP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Значительной проблемой является продолжающееся ухудшение технического состояния ирригационных, коллекторно-дренажных систем, насосных станций, скважин вертикального дренажа, энергетического оборудования водохозяйственных систем.</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настоящее время в неудовлетворительном мелиоративном состоянии находятся 87 тыс. га. земель, в том числе по причине высокого стояния грунтовых вод - 48 тыс. га, засоленности-24.4 тыс. га и под влиянием обоих факторов-14.6 тыс. га.</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результате эрозионных процессов на пастбищных угодьях качественный состав и урожайность кормовых культур постоянно снижается на 15-20%. В целом на сегодняшний день эрозионным процессам в республике подвержены более 30% пахотных земель. В результате процент снижения урожайности для технических культур составляет от 15 до 80% и для многолетних трав - от 5 до45%.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Отмечается значительное ухудшение экологической обстановки в среде обитания сельских жителей. В 18 районах республики в постоянно подтопленном состоянии находятся 142 населенных пункта, а в периодически подтапливаемом состоянии (в поливной период) - 490 населенных пунктов.</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Отсутствие современной системы мониторинга земельных ресурсов. Сокращение орошаемых земель.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Все приоритетные вопросы, касающиеся принятия решения по земельным ресурсам и их рациональному использованию, перевода земель из одной категории в другую, и вопросы регулирования земельных отношений </w:t>
            </w:r>
            <w:r w:rsidRPr="00A4724F">
              <w:rPr>
                <w:color w:val="000000" w:themeColor="text1"/>
                <w:sz w:val="27"/>
                <w:szCs w:val="27"/>
              </w:rPr>
              <w:lastRenderedPageBreak/>
              <w:t>возложены на Государственный комитет Республики Таджикистан по землеустройству. Законодательные акты принимает Маджлиси Оли, а подзаконные нормативные акты - Правительство.</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Несмотря на сложное экономическое состояние страны, государство ежегодно для улучшения состоянии земель выделяет от 800 до 1000 тыс. сомони. Согласно Земельному кодексу 85% средств, поступающих государству от земельных налогов, должны использоваться на улучшение состояния земельных ресурсов. Однако данная статья кодекса не выполняется. В 2000 году выделенная сумма составила 7 %, а в 2001 году - 6% от земельных налогов. </w:t>
            </w:r>
          </w:p>
          <w:p w:rsidR="00ED2151" w:rsidRPr="00A4724F" w:rsidRDefault="00ED2151" w:rsidP="00A4724F">
            <w:pPr>
              <w:jc w:val="both"/>
              <w:rPr>
                <w:color w:val="000000" w:themeColor="text1"/>
              </w:rPr>
            </w:pP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связи с проведением земельной реформы и учитывая, что в последние годы широкое развитие получают дехканские хозяйства и другие негосударственные формы землепользования, необходимо в срочном порядке предусмотреть перезакрепление пастбищных земель, находящихся в долгосрочном пользовании, за сельскохозяйственными предприятиями.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целях рационального использования крутых склонов запретить самовольное распахивание целинных земель и возделывание однолетних культур. Здесь необходимо шире практиковать террасирование склонов для посадки плодовых культур и виноградников.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Целям прогнозирования изменений в почвенном покрове должен служить хорошо организованный почвенный или земельный мониторинг по всей территории РТ как на региональном, так и на локальном уровнях.</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Восстановление и реконструкция технического состояния ирригационных, коллекторно-дренажных систем, насосных станций, энергетического оборудования водохозяйственных систем.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Проведение мероприятий по улучшению мелиоративного состояния земель, снижение площади засоленных и заболоченных земель, увеличение подачи воды на орошение.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Большое значение имеет оценка ресурса устойчивости почв разных экосистем всех высотных почвенно-климатических поясов по ранжированному спектру возможных антропогенных воздействий или оценка "риска". В связи с этим возникает потребность в создании матрицы "риска", состоящей из ранжированных рядов природного ресурса устойчивости почв и рядов возможных деградирующих воздействий.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Вопросы рационального использования земельных ресурсов рассматриваются в Национальном План Действий по борьбе с опустыниванием в Таджикистане. Отдельная Программа Действий по устойчивому развитию и рациональному использованию земельных ресурсов в Таджикистане отсутствует. Актуальными являются создание и реализация программ по восстановлению и внедрению биологической и интегрированной систем </w:t>
            </w:r>
            <w:r w:rsidRPr="00A4724F">
              <w:rPr>
                <w:color w:val="000000" w:themeColor="text1"/>
                <w:sz w:val="27"/>
                <w:szCs w:val="27"/>
              </w:rPr>
              <w:lastRenderedPageBreak/>
              <w:t xml:space="preserve">защиты растений. </w:t>
            </w:r>
          </w:p>
          <w:p w:rsidR="004F757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рамках генеральной схемы использования земельных ресурсов на перспективу необходимо разработать программу по освоению 127,7 тыс.га земель запаса и пастбищных угодий, пригодных для освоения под возделывание сельскохозяйственных культур.</w:t>
            </w:r>
          </w:p>
        </w:tc>
      </w:tr>
    </w:tbl>
    <w:p w:rsidR="00ED2151" w:rsidRPr="00A4724F" w:rsidRDefault="00ED2151" w:rsidP="00A4724F">
      <w:pPr>
        <w:jc w:val="both"/>
        <w:rPr>
          <w:color w:val="000000" w:themeColor="text1"/>
        </w:rPr>
      </w:pPr>
    </w:p>
    <w:p w:rsidR="00ED2151" w:rsidRPr="00A4724F" w:rsidRDefault="00ED2151" w:rsidP="00A4724F">
      <w:pPr>
        <w:jc w:val="both"/>
        <w:rPr>
          <w:color w:val="000000" w:themeColor="text1"/>
        </w:rPr>
      </w:pPr>
      <w:r w:rsidRPr="00A4724F">
        <w:rPr>
          <w:color w:val="000000" w:themeColor="text1"/>
        </w:rPr>
        <w:br w:type="page"/>
      </w:r>
      <w:r w:rsidRPr="00A4724F">
        <w:rPr>
          <w:color w:val="000000" w:themeColor="text1"/>
          <w:sz w:val="27"/>
          <w:szCs w:val="27"/>
        </w:rPr>
        <w:lastRenderedPageBreak/>
        <w:t xml:space="preserve">РАЗДЕЛ II. Сохранение и рациональное использование ресурсов в целях развития </w:t>
      </w:r>
    </w:p>
    <w:p w:rsidR="00ED2151" w:rsidRPr="00A4724F" w:rsidRDefault="00816DD4" w:rsidP="00A4724F">
      <w:pPr>
        <w:jc w:val="both"/>
        <w:rPr>
          <w:color w:val="000000" w:themeColor="text1"/>
        </w:rPr>
      </w:pPr>
      <w:r>
        <w:rPr>
          <w:color w:val="000000" w:themeColor="text1"/>
        </w:rPr>
        <w:pict>
          <v:rect id="_x0000_i1035" style="width:0;height:1.5pt" o:hralign="center" o:hrstd="t" o:hr="t" fillcolor="#aca899" stroked="f"/>
        </w:pict>
      </w:r>
    </w:p>
    <w:p w:rsidR="00ED2151" w:rsidRPr="00A4724F" w:rsidRDefault="00ED2151"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ED2151" w:rsidRPr="00A4724F" w:rsidRDefault="00ED2151" w:rsidP="00A4724F">
            <w:pPr>
              <w:jc w:val="both"/>
              <w:rPr>
                <w:color w:val="000000" w:themeColor="text1"/>
              </w:rPr>
            </w:pPr>
            <w:r w:rsidRPr="00A4724F">
              <w:rPr>
                <w:color w:val="000000" w:themeColor="text1"/>
              </w:rPr>
              <w:t> </w:t>
            </w:r>
          </w:p>
        </w:tc>
        <w:tc>
          <w:tcPr>
            <w:tcW w:w="4906" w:type="pct"/>
            <w:vAlign w:val="center"/>
          </w:tcPr>
          <w:p w:rsidR="00ED2151" w:rsidRPr="00A4724F" w:rsidRDefault="00ED2151" w:rsidP="00A4724F">
            <w:pPr>
              <w:spacing w:before="100" w:beforeAutospacing="1" w:after="100" w:afterAutospacing="1"/>
              <w:jc w:val="both"/>
              <w:rPr>
                <w:color w:val="000000" w:themeColor="text1"/>
              </w:rPr>
            </w:pPr>
            <w:r w:rsidRPr="00A4724F">
              <w:rPr>
                <w:b/>
                <w:bCs/>
                <w:color w:val="000000" w:themeColor="text1"/>
                <w:sz w:val="48"/>
                <w:szCs w:val="48"/>
              </w:rPr>
              <w:t>ГЛАВА 11. Борьба с обезлесением</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Общая площадь земель Гослесфонда в Республике Таджикистан составляет 1,76 млн.га или 13 % территории республики. Покрытая лесом площадь занимает 410 тыс.га, и лесистость составляет всего лишь 3 %.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Все леса находятся в государственном ведении, сосредоточены в горном поясе и отнесены к первой группе. В системе лесного хозяйства имеется 36 лесхозов, 4 заповедника, 13 заказников, 5 лесопитомников, завод по переработке пищевой продукции леса.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Леса республики при сравнительно малой площади крайне разнородны и входят в состав 8 флороценотипов, где дендрофлора представлена 268 видами деревьев и кустарников. </w:t>
            </w:r>
          </w:p>
          <w:p w:rsidR="00ED2151" w:rsidRPr="00A4724F" w:rsidRDefault="008C01EE" w:rsidP="00A4724F">
            <w:pPr>
              <w:spacing w:before="100" w:beforeAutospacing="1" w:after="100" w:afterAutospacing="1"/>
              <w:jc w:val="both"/>
              <w:rPr>
                <w:color w:val="000000" w:themeColor="text1"/>
              </w:rPr>
            </w:pPr>
            <w:r w:rsidRPr="00A4724F">
              <w:rPr>
                <w:noProof/>
                <w:color w:val="000000" w:themeColor="text1"/>
              </w:rPr>
              <w:drawing>
                <wp:inline distT="0" distB="0" distL="0" distR="0" wp14:anchorId="1763A86A" wp14:editId="6540B309">
                  <wp:extent cx="5076825" cy="3076575"/>
                  <wp:effectExtent l="19050" t="0" r="9525" b="0"/>
                  <wp:docPr id="12" name="Рисунок 12"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13"/>
                          <pic:cNvPicPr>
                            <a:picLocks noChangeAspect="1" noChangeArrowheads="1"/>
                          </pic:cNvPicPr>
                        </pic:nvPicPr>
                        <pic:blipFill>
                          <a:blip r:embed="rId60"/>
                          <a:srcRect/>
                          <a:stretch>
                            <a:fillRect/>
                          </a:stretch>
                        </pic:blipFill>
                        <pic:spPr bwMode="auto">
                          <a:xfrm>
                            <a:off x="0" y="0"/>
                            <a:ext cx="5076825" cy="3076575"/>
                          </a:xfrm>
                          <a:prstGeom prst="rect">
                            <a:avLst/>
                          </a:prstGeom>
                          <a:noFill/>
                          <a:ln w="9525">
                            <a:noFill/>
                            <a:miter lim="800000"/>
                            <a:headEnd/>
                            <a:tailEnd/>
                          </a:ln>
                        </pic:spPr>
                      </pic:pic>
                    </a:graphicData>
                  </a:graphic>
                </wp:inline>
              </w:drawing>
            </w:r>
            <w:r w:rsidR="00ED2151" w:rsidRPr="00A4724F">
              <w:rPr>
                <w:color w:val="000000" w:themeColor="text1"/>
              </w:rPr>
              <w:br/>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Ист. информации: Лесохозяйственное объединение "Таджиклес" </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небольших объемах осуществляются санитарно - выборочные рубки в целях улучшения санитарного состояния лесов, от которых заготавливается в среднем около 7 тыс. кубометров древесины в год.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Основу лесов Таджикистана составляют широко распространенные в </w:t>
            </w:r>
            <w:r w:rsidRPr="00A4724F">
              <w:rPr>
                <w:color w:val="000000" w:themeColor="text1"/>
                <w:sz w:val="27"/>
                <w:szCs w:val="27"/>
              </w:rPr>
              <w:lastRenderedPageBreak/>
              <w:t>природных горных областях арчовые редколесья (можжевельники), на которые приходится более трети площади всех лесов республики. Арчовники занимают горный пояс от 1,5 до 3,0 (3,2) тысяч метров над уровнем моря. Массивы арчовых лесов, в основном, сосредоточены в Северном Таджикистане, в пределах Зеравшанского и Туркестанского хребтов и занимают площадь 150 тыс. га.</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Более 78 тыс.га занимают насаждения фисташки, породы, хорошо приспособленной к жаркому и сухому климату. В Таджикистане расположены самые крупные массивы фисташки среди всех нынешних государств СНГ. Основные массивы фисташки сосредоточены в Южном Таджикистане на высотных отметках 600 - 1200 (1300) м. над уровнем моря.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Одним из важнейших показателей лесов республики является их полнота. При средней норме 0,5-0,6 в настоящее время преобладают насаждения с полнотой 0,3-0,4. Если в 1992 году насаждения с полнотой 0,5-0,6 составляли около 50%, то к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xml:space="preserve">. они составили 20%. Основными причинами этого являются антропогенное воздействие, отрицательное воздействие природно-климатических факторов, снижение эффективности мер по лесозащите.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последние 10 лет инвентаризация лесов не ведется. Проводимый текущий учет лесов и ревизия лесных обходов показывает лишь ориентировочную информацию о продуктивности лесов. На основе имеющихся данных за этот период наблюдается снижение продуктивности лесов на 12-15% (6 млн.куб.м. в </w:t>
            </w:r>
          </w:p>
          <w:p w:rsidR="00ED2151" w:rsidRPr="00A4724F" w:rsidRDefault="00ED2151" w:rsidP="00A4724F">
            <w:pPr>
              <w:autoSpaceDE w:val="0"/>
              <w:autoSpaceDN w:val="0"/>
              <w:adjustRightInd w:val="0"/>
              <w:spacing w:line="324" w:lineRule="atLeast"/>
              <w:ind w:firstLine="567"/>
              <w:jc w:val="both"/>
              <w:rPr>
                <w:color w:val="000000" w:themeColor="text1"/>
              </w:rPr>
            </w:pP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5,4 млн.куб.м. в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 xml:space="preserve">. и 5,0 млн.куб.м. в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xml:space="preserve">.). За этот же период снизилась эффективность борьбы с вредителями и болезнями леса. В настоящее время в основном ведутся механические меры борьбы с вредителями и частично химические. Основная причина такого положения дел заключается в прекращении функционирования большинства биолабораторий. Так, к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в сельском и лесном хозяйстве функционировало более 50 биолабораторий, а к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xml:space="preserve">. их осталось всего 4.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Если к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объемы работ по лесозащите проводились на площади около 15 тыс.га с применением интегрированных и биологических мер борьбы, то в течение последних 10 лет объемы работ по лесозащите существенно сократились, однако эффективность их значительно снижена ввиду невозможности приобретения оборудования, ядохимикатов, отсутствия биолабораторий, специалистов и неполного охвата обработками очагов вредителей и болезней.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последнее десятилетие в связи с необеспеченностью населения топливом резко участились незаконные самовольные вырубки леса. В результате этого запасы древесины в лесонасаждениях снижаются, прирост леса не покрывает вырубки.</w:t>
            </w:r>
          </w:p>
          <w:p w:rsidR="00ED2151" w:rsidRPr="00A4724F" w:rsidRDefault="008C01EE" w:rsidP="00A4724F">
            <w:pPr>
              <w:jc w:val="both"/>
              <w:rPr>
                <w:color w:val="000000" w:themeColor="text1"/>
              </w:rPr>
            </w:pPr>
            <w:r w:rsidRPr="00A4724F">
              <w:rPr>
                <w:noProof/>
                <w:color w:val="000000" w:themeColor="text1"/>
              </w:rPr>
              <w:lastRenderedPageBreak/>
              <w:drawing>
                <wp:anchor distT="0" distB="0" distL="0" distR="0" simplePos="0" relativeHeight="251656704" behindDoc="0" locked="0" layoutInCell="1" allowOverlap="0" wp14:anchorId="7E2159E0" wp14:editId="6081DF02">
                  <wp:simplePos x="0" y="0"/>
                  <wp:positionH relativeFrom="column">
                    <wp:posOffset>-1156335</wp:posOffset>
                  </wp:positionH>
                  <wp:positionV relativeFrom="line">
                    <wp:posOffset>-748665</wp:posOffset>
                  </wp:positionV>
                  <wp:extent cx="5600700" cy="3448050"/>
                  <wp:effectExtent l="19050" t="0" r="0" b="0"/>
                  <wp:wrapSquare wrapText="bothSides"/>
                  <wp:docPr id="8" name="Рисунок 17"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14"/>
                          <pic:cNvPicPr>
                            <a:picLocks noChangeAspect="1" noChangeArrowheads="1"/>
                          </pic:cNvPicPr>
                        </pic:nvPicPr>
                        <pic:blipFill>
                          <a:blip r:embed="rId61"/>
                          <a:srcRect/>
                          <a:stretch>
                            <a:fillRect/>
                          </a:stretch>
                        </pic:blipFill>
                        <pic:spPr bwMode="auto">
                          <a:xfrm>
                            <a:off x="0" y="0"/>
                            <a:ext cx="5600700" cy="3448050"/>
                          </a:xfrm>
                          <a:prstGeom prst="rect">
                            <a:avLst/>
                          </a:prstGeom>
                          <a:noFill/>
                          <a:ln w="9525">
                            <a:noFill/>
                            <a:miter lim="800000"/>
                            <a:headEnd/>
                            <a:tailEnd/>
                          </a:ln>
                        </pic:spPr>
                      </pic:pic>
                    </a:graphicData>
                  </a:graphic>
                </wp:anchor>
              </w:drawing>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Ист. информации: Лесохозяйственное объединение "Таджиклес" </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Значительное отрицательное воздействие оказывает на состояние лесов чрезмерный и несанкционированный выпас скота, который проводится почти на всей площади, занимаемой лесами, что негативно сказывается, в первую очередь, на естественном возобновлении леса.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Республике Таджикистан вопросы охраны лесов определены Законом "Об охране природы", основным документом, регламентирующим ведение лесного хозяйства, является Лесной кодекс.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Правительством Республики Таджикистан приняты Постановление об утверждении штрафных санкций и такс за различные лесонарушения, Положения о лесной охране Республики Таджикистан, о государственном контроле за соблюдением ведения лесного хозяйства, об охоте и ведении охотничьего хозяйства.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связи с отсутствием достаточного финансирования в лесном хозяйстве роль и участие местных органов власти и населения фактически сведены к проведению совместно с лесхозами озеленительных работ в населенных пунктах и разъяснительной работы среди населения по охране природы. </w:t>
            </w: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Стратегией развития лесного хозяйства определены самостоятельность лесного хозяйства как отрасли, государственная собственность на леса и ведение лесного хозяйства за счет государственного бюджета.</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настоящее время в связи с трудным экономическим положением республики лесное хозяйство финансируется только на треть необходимых ассигнований. Так, за истекший 2001 год на осуществление охраны лесов, </w:t>
            </w:r>
            <w:r w:rsidRPr="00A4724F">
              <w:rPr>
                <w:color w:val="000000" w:themeColor="text1"/>
                <w:sz w:val="27"/>
                <w:szCs w:val="27"/>
              </w:rPr>
              <w:lastRenderedPageBreak/>
              <w:t xml:space="preserve">проведение лесовосстановительных, лесозащитных и противопожарных мероприятий было израсходовано 571,5 тыс. сомони, в то время как для выполнения запланированных объемов работ с высокой агротехникой и соблюдением технических требований потребовалось бы 2 млн. долларов США.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br/>
              <w:t>К числу основных проблем относятся:</w:t>
            </w:r>
          </w:p>
          <w:p w:rsidR="00ED2151" w:rsidRPr="00A4724F" w:rsidRDefault="00ED2151" w:rsidP="00A4724F">
            <w:pPr>
              <w:numPr>
                <w:ilvl w:val="0"/>
                <w:numId w:val="17"/>
              </w:numPr>
              <w:spacing w:before="100" w:beforeAutospacing="1" w:after="100" w:afterAutospacing="1"/>
              <w:jc w:val="both"/>
              <w:rPr>
                <w:color w:val="000000" w:themeColor="text1"/>
                <w:sz w:val="27"/>
                <w:szCs w:val="27"/>
              </w:rPr>
            </w:pPr>
            <w:r w:rsidRPr="00A4724F">
              <w:rPr>
                <w:color w:val="000000" w:themeColor="text1"/>
                <w:sz w:val="27"/>
                <w:szCs w:val="27"/>
              </w:rPr>
              <w:t xml:space="preserve">незаконные порубки леса, стравливание лесных культур скотом. </w:t>
            </w:r>
          </w:p>
          <w:p w:rsidR="00ED2151" w:rsidRPr="00A4724F" w:rsidRDefault="00ED2151" w:rsidP="00A4724F">
            <w:pPr>
              <w:numPr>
                <w:ilvl w:val="0"/>
                <w:numId w:val="17"/>
              </w:numPr>
              <w:spacing w:before="100" w:beforeAutospacing="1" w:after="100" w:afterAutospacing="1"/>
              <w:jc w:val="both"/>
              <w:rPr>
                <w:color w:val="000000" w:themeColor="text1"/>
                <w:sz w:val="27"/>
                <w:szCs w:val="27"/>
              </w:rPr>
            </w:pPr>
            <w:r w:rsidRPr="00A4724F">
              <w:rPr>
                <w:color w:val="000000" w:themeColor="text1"/>
                <w:sz w:val="27"/>
                <w:szCs w:val="27"/>
              </w:rPr>
              <w:t xml:space="preserve">не ведется инвентаризация (лесоустройство) всех лесов республики (в течение последних 10 лет). </w:t>
            </w:r>
          </w:p>
          <w:p w:rsidR="00ED2151" w:rsidRPr="00A4724F" w:rsidRDefault="00ED2151" w:rsidP="00A4724F">
            <w:pPr>
              <w:numPr>
                <w:ilvl w:val="0"/>
                <w:numId w:val="17"/>
              </w:numPr>
              <w:spacing w:before="100" w:beforeAutospacing="1" w:after="100" w:afterAutospacing="1"/>
              <w:jc w:val="both"/>
              <w:rPr>
                <w:color w:val="000000" w:themeColor="text1"/>
                <w:sz w:val="27"/>
                <w:szCs w:val="27"/>
              </w:rPr>
            </w:pPr>
            <w:r w:rsidRPr="00A4724F">
              <w:rPr>
                <w:color w:val="000000" w:themeColor="text1"/>
                <w:sz w:val="27"/>
                <w:szCs w:val="27"/>
              </w:rPr>
              <w:t xml:space="preserve">снижение эффективности мероприятий по лесозащите. </w:t>
            </w:r>
          </w:p>
          <w:p w:rsidR="00ED2151" w:rsidRPr="00A4724F" w:rsidRDefault="00ED2151" w:rsidP="00A4724F">
            <w:pPr>
              <w:numPr>
                <w:ilvl w:val="0"/>
                <w:numId w:val="17"/>
              </w:numPr>
              <w:spacing w:before="100" w:beforeAutospacing="1" w:after="100" w:afterAutospacing="1"/>
              <w:jc w:val="both"/>
              <w:rPr>
                <w:color w:val="000000" w:themeColor="text1"/>
                <w:sz w:val="27"/>
                <w:szCs w:val="27"/>
              </w:rPr>
            </w:pPr>
            <w:r w:rsidRPr="00A4724F">
              <w:rPr>
                <w:color w:val="000000" w:themeColor="text1"/>
                <w:sz w:val="27"/>
                <w:szCs w:val="27"/>
              </w:rPr>
              <w:t xml:space="preserve">низкая продуктивность лесовосстановительных работ, в первую очередь, противоэрозионных насаждений. </w:t>
            </w:r>
          </w:p>
          <w:p w:rsidR="00ED2151" w:rsidRPr="00A4724F" w:rsidRDefault="00ED2151" w:rsidP="00A4724F">
            <w:pPr>
              <w:numPr>
                <w:ilvl w:val="0"/>
                <w:numId w:val="17"/>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функционирующих биолабораторий и, как следствие, биопрепаратов для проведения биологических мер лесозащиты. </w:t>
            </w:r>
          </w:p>
          <w:p w:rsidR="00ED2151" w:rsidRPr="00A4724F" w:rsidRDefault="00ED2151" w:rsidP="00A4724F">
            <w:pPr>
              <w:numPr>
                <w:ilvl w:val="0"/>
                <w:numId w:val="17"/>
              </w:numPr>
              <w:spacing w:before="100" w:beforeAutospacing="1" w:after="100" w:afterAutospacing="1"/>
              <w:jc w:val="both"/>
              <w:rPr>
                <w:color w:val="000000" w:themeColor="text1"/>
                <w:sz w:val="27"/>
                <w:szCs w:val="27"/>
              </w:rPr>
            </w:pPr>
            <w:r w:rsidRPr="00A4724F">
              <w:rPr>
                <w:color w:val="000000" w:themeColor="text1"/>
                <w:sz w:val="27"/>
                <w:szCs w:val="27"/>
              </w:rPr>
              <w:t xml:space="preserve">необеспеченность населения, в первую очередь горных районов, топливом и электроэнергией. </w:t>
            </w:r>
          </w:p>
          <w:p w:rsidR="00ED2151" w:rsidRPr="00A4724F" w:rsidRDefault="00ED2151" w:rsidP="00A4724F">
            <w:pPr>
              <w:numPr>
                <w:ilvl w:val="0"/>
                <w:numId w:val="17"/>
              </w:numPr>
              <w:spacing w:before="100" w:beforeAutospacing="1" w:after="100" w:afterAutospacing="1"/>
              <w:jc w:val="both"/>
              <w:rPr>
                <w:color w:val="000000" w:themeColor="text1"/>
                <w:sz w:val="27"/>
                <w:szCs w:val="27"/>
              </w:rPr>
            </w:pPr>
            <w:r w:rsidRPr="00A4724F">
              <w:rPr>
                <w:color w:val="000000" w:themeColor="text1"/>
                <w:sz w:val="27"/>
                <w:szCs w:val="27"/>
              </w:rPr>
              <w:t xml:space="preserve">нерациональное использование пастбищ и чрезмерный выпас скота на территории Гослесфонда. </w:t>
            </w:r>
          </w:p>
          <w:p w:rsidR="00ED2151" w:rsidRPr="00A4724F" w:rsidRDefault="00ED2151" w:rsidP="00A4724F">
            <w:pPr>
              <w:numPr>
                <w:ilvl w:val="0"/>
                <w:numId w:val="17"/>
              </w:numPr>
              <w:spacing w:before="100" w:beforeAutospacing="1" w:after="100" w:afterAutospacing="1"/>
              <w:jc w:val="both"/>
              <w:rPr>
                <w:color w:val="000000" w:themeColor="text1"/>
              </w:rPr>
            </w:pPr>
            <w:r w:rsidRPr="00A4724F">
              <w:rPr>
                <w:color w:val="000000" w:themeColor="text1"/>
                <w:sz w:val="27"/>
                <w:szCs w:val="27"/>
              </w:rPr>
              <w:t xml:space="preserve">ухудшение состояния заповедников и заказников. </w:t>
            </w: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ED2151" w:rsidRPr="00A4724F" w:rsidRDefault="00ED2151" w:rsidP="00A4724F">
            <w:pPr>
              <w:numPr>
                <w:ilvl w:val="0"/>
                <w:numId w:val="18"/>
              </w:numPr>
              <w:spacing w:before="100" w:beforeAutospacing="1" w:after="100" w:afterAutospacing="1"/>
              <w:jc w:val="both"/>
              <w:rPr>
                <w:color w:val="000000" w:themeColor="text1"/>
                <w:sz w:val="27"/>
                <w:szCs w:val="27"/>
              </w:rPr>
            </w:pPr>
            <w:r w:rsidRPr="00A4724F">
              <w:rPr>
                <w:color w:val="000000" w:themeColor="text1"/>
                <w:sz w:val="27"/>
                <w:szCs w:val="27"/>
              </w:rPr>
              <w:t xml:space="preserve">Усиление охраны лесов от незаконных порубок леса, пожаров, стравливания лесных культур скотом и других лесонарушений; </w:t>
            </w:r>
          </w:p>
          <w:p w:rsidR="00ED2151" w:rsidRPr="00A4724F" w:rsidRDefault="00ED2151" w:rsidP="00A4724F">
            <w:pPr>
              <w:numPr>
                <w:ilvl w:val="0"/>
                <w:numId w:val="18"/>
              </w:numPr>
              <w:spacing w:before="100" w:beforeAutospacing="1" w:after="100" w:afterAutospacing="1"/>
              <w:jc w:val="both"/>
              <w:rPr>
                <w:color w:val="000000" w:themeColor="text1"/>
                <w:sz w:val="27"/>
                <w:szCs w:val="27"/>
              </w:rPr>
            </w:pPr>
            <w:r w:rsidRPr="00A4724F">
              <w:rPr>
                <w:color w:val="000000" w:themeColor="text1"/>
                <w:sz w:val="27"/>
                <w:szCs w:val="27"/>
              </w:rPr>
              <w:t xml:space="preserve">увеличение объемов работ по лесовосстановлению, в первую очередь противоэрозионных насаждений, плантаций орехоплодных (ореха грецкого, фисташки и сладкого миндаля) и плантаций быстрорастущих пород, особенно тополя, в целях получения деловой древесины и дров. </w:t>
            </w:r>
          </w:p>
          <w:p w:rsidR="00ED2151" w:rsidRPr="00A4724F" w:rsidRDefault="00ED2151" w:rsidP="00A4724F">
            <w:pPr>
              <w:numPr>
                <w:ilvl w:val="0"/>
                <w:numId w:val="18"/>
              </w:numPr>
              <w:spacing w:before="100" w:beforeAutospacing="1" w:after="100" w:afterAutospacing="1"/>
              <w:jc w:val="both"/>
              <w:rPr>
                <w:color w:val="000000" w:themeColor="text1"/>
                <w:sz w:val="27"/>
                <w:szCs w:val="27"/>
              </w:rPr>
            </w:pPr>
            <w:r w:rsidRPr="00A4724F">
              <w:rPr>
                <w:color w:val="000000" w:themeColor="text1"/>
                <w:sz w:val="27"/>
                <w:szCs w:val="27"/>
              </w:rPr>
              <w:t xml:space="preserve">полная инвентаризация всех лесов республики, увеличение объёмов работ по лесозащите, проведению эффективных мер борьбы с вредителями и болезнями плодовых и лесных культур на площади не менее 25 тыс. га в год; </w:t>
            </w:r>
          </w:p>
          <w:p w:rsidR="00ED2151" w:rsidRPr="00A4724F" w:rsidRDefault="00ED2151" w:rsidP="00A4724F">
            <w:pPr>
              <w:numPr>
                <w:ilvl w:val="0"/>
                <w:numId w:val="18"/>
              </w:numPr>
              <w:spacing w:before="100" w:beforeAutospacing="1" w:after="100" w:afterAutospacing="1"/>
              <w:jc w:val="both"/>
              <w:rPr>
                <w:color w:val="000000" w:themeColor="text1"/>
              </w:rPr>
            </w:pPr>
            <w:r w:rsidRPr="00A4724F">
              <w:rPr>
                <w:color w:val="000000" w:themeColor="text1"/>
                <w:sz w:val="27"/>
                <w:szCs w:val="27"/>
              </w:rPr>
              <w:t xml:space="preserve">усиление роли заповедников и заказников , повышение их статуса, улучшение их состояния и возобновление научной работы в них. </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Возобновление работ по созданию систем полезащитных, лесных полос на землях сельхозугодий и восстановление ранее заложенных лесополос. Объёмы по посадке полезащитных лесных полос должны быть доведены до 300-</w:t>
            </w:r>
            <w:smartTag w:uri="urn:schemas-microsoft-com:office:smarttags" w:element="metricconverter">
              <w:smartTagPr>
                <w:attr w:name="ProductID" w:val="400 га"/>
              </w:smartTagPr>
              <w:r w:rsidRPr="00A4724F">
                <w:rPr>
                  <w:color w:val="000000" w:themeColor="text1"/>
                  <w:sz w:val="27"/>
                  <w:szCs w:val="27"/>
                </w:rPr>
                <w:t>400 га</w:t>
              </w:r>
            </w:smartTag>
            <w:r w:rsidRPr="00A4724F">
              <w:rPr>
                <w:color w:val="000000" w:themeColor="text1"/>
                <w:sz w:val="27"/>
                <w:szCs w:val="27"/>
              </w:rPr>
              <w:t xml:space="preserve"> в год.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связи с использованием гослесфонда в качестве пастбищ для повышения их продуктивности необходимо всё пастбищное хозяйство привести в систему, которая бы исключала неправильное использование </w:t>
            </w:r>
            <w:r w:rsidRPr="00A4724F">
              <w:rPr>
                <w:color w:val="000000" w:themeColor="text1"/>
                <w:sz w:val="27"/>
                <w:szCs w:val="27"/>
              </w:rPr>
              <w:lastRenderedPageBreak/>
              <w:t xml:space="preserve">пастбищ и чрезмерный выпас скота. Развивать экологический туризм, привлекая при этом спонсоров из зарубежных стран.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Основные направления работ лесного хозяйства в РТ и их объемы определены Концепцией развития лесного хозяйства РТ до 2005г., принятой Правительством РТ в 1999г. Вопросы увеличения объемов лесовосстановления и проведение мер по лесозащите определены в Государственной экологической программе РТ до 2008г.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Таджикистан ратифицировал две международные Конвенции, направленные на сохранение и восстановление лесов: "По борьбе с опустыниванием" и "О сохранении биоразнообразия". </w:t>
            </w:r>
          </w:p>
          <w:p w:rsidR="004F757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Одним из действенных инструментов по воспитанию бережного отношения к природе являются ежегодные мероприятия, которые проводятся в свете Обращения Президента РТ Э.Ш. Рахмонова по озеленению населенных пунктов и других территорий. С 1995 года по настоящее время (май 2002 года) на территории республики посажено более 11 миллионов саженцев. </w:t>
            </w:r>
          </w:p>
        </w:tc>
      </w:tr>
    </w:tbl>
    <w:p w:rsidR="00ED2151" w:rsidRPr="00A4724F" w:rsidRDefault="00ED2151" w:rsidP="00A4724F">
      <w:pPr>
        <w:jc w:val="both"/>
        <w:rPr>
          <w:color w:val="000000" w:themeColor="text1"/>
        </w:rPr>
      </w:pPr>
    </w:p>
    <w:p w:rsidR="00ED2151" w:rsidRPr="00A4724F" w:rsidRDefault="00ED2151" w:rsidP="00A4724F">
      <w:pPr>
        <w:jc w:val="both"/>
        <w:rPr>
          <w:color w:val="000000" w:themeColor="text1"/>
        </w:rPr>
      </w:pPr>
      <w:r w:rsidRPr="00A4724F">
        <w:rPr>
          <w:color w:val="000000" w:themeColor="text1"/>
        </w:rPr>
        <w:br w:type="page"/>
      </w:r>
      <w:r w:rsidRPr="00A4724F">
        <w:rPr>
          <w:color w:val="000000" w:themeColor="text1"/>
          <w:sz w:val="27"/>
          <w:szCs w:val="27"/>
        </w:rPr>
        <w:lastRenderedPageBreak/>
        <w:t xml:space="preserve">РАЗДЕЛ II. Сохранение и рациональное использование ресурсов в целях развития </w:t>
      </w:r>
    </w:p>
    <w:p w:rsidR="00ED2151" w:rsidRPr="00A4724F" w:rsidRDefault="00816DD4" w:rsidP="00A4724F">
      <w:pPr>
        <w:jc w:val="both"/>
        <w:rPr>
          <w:color w:val="000000" w:themeColor="text1"/>
        </w:rPr>
      </w:pPr>
      <w:r>
        <w:rPr>
          <w:color w:val="000000" w:themeColor="text1"/>
        </w:rPr>
        <w:pict>
          <v:rect id="_x0000_i1036" style="width:0;height:1.5pt" o:hralign="center" o:hrstd="t" o:hr="t" fillcolor="#aca899" stroked="f"/>
        </w:pict>
      </w:r>
    </w:p>
    <w:tbl>
      <w:tblPr>
        <w:tblW w:w="4979" w:type="pct"/>
        <w:tblCellSpacing w:w="15" w:type="dxa"/>
        <w:tblCellMar>
          <w:top w:w="15" w:type="dxa"/>
          <w:left w:w="15" w:type="dxa"/>
          <w:bottom w:w="15" w:type="dxa"/>
          <w:right w:w="15" w:type="dxa"/>
        </w:tblCellMar>
        <w:tblLook w:val="0000" w:firstRow="0" w:lastRow="0" w:firstColumn="0" w:lastColumn="0" w:noHBand="0" w:noVBand="0"/>
      </w:tblPr>
      <w:tblGrid>
        <w:gridCol w:w="135"/>
        <w:gridCol w:w="9270"/>
      </w:tblGrid>
      <w:tr w:rsidR="00A4724F" w:rsidRPr="00A4724F">
        <w:trPr>
          <w:tblCellSpacing w:w="15" w:type="dxa"/>
        </w:trPr>
        <w:tc>
          <w:tcPr>
            <w:tcW w:w="48" w:type="pct"/>
            <w:vAlign w:val="center"/>
          </w:tcPr>
          <w:p w:rsidR="00ED2151" w:rsidRPr="00A4724F" w:rsidRDefault="00ED2151" w:rsidP="00A4724F">
            <w:pPr>
              <w:jc w:val="both"/>
              <w:rPr>
                <w:color w:val="000000" w:themeColor="text1"/>
              </w:rPr>
            </w:pPr>
            <w:r w:rsidRPr="00A4724F">
              <w:rPr>
                <w:color w:val="000000" w:themeColor="text1"/>
              </w:rPr>
              <w:t> </w:t>
            </w:r>
          </w:p>
        </w:tc>
        <w:tc>
          <w:tcPr>
            <w:tcW w:w="4904" w:type="pct"/>
            <w:vAlign w:val="center"/>
          </w:tcPr>
          <w:p w:rsidR="00ED2151" w:rsidRPr="00A4724F" w:rsidRDefault="00ED2151" w:rsidP="00A4724F">
            <w:pPr>
              <w:spacing w:before="100" w:beforeAutospacing="1" w:after="100" w:afterAutospacing="1"/>
              <w:jc w:val="both"/>
              <w:rPr>
                <w:color w:val="000000" w:themeColor="text1"/>
              </w:rPr>
            </w:pPr>
            <w:r w:rsidRPr="00A4724F">
              <w:rPr>
                <w:b/>
                <w:bCs/>
                <w:color w:val="000000" w:themeColor="text1"/>
                <w:sz w:val="48"/>
                <w:szCs w:val="48"/>
              </w:rPr>
              <w:t>ГЛАВА 12. Борьба с опустыниванием и засухой</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ED2151" w:rsidRPr="00A4724F" w:rsidRDefault="008C01EE" w:rsidP="00A4724F">
            <w:pPr>
              <w:spacing w:before="100" w:beforeAutospacing="1" w:after="100" w:afterAutospacing="1" w:line="324" w:lineRule="atLeast"/>
              <w:jc w:val="both"/>
              <w:rPr>
                <w:color w:val="000000" w:themeColor="text1"/>
              </w:rPr>
            </w:pPr>
            <w:r w:rsidRPr="00A4724F">
              <w:rPr>
                <w:noProof/>
                <w:color w:val="000000" w:themeColor="text1"/>
              </w:rPr>
              <w:drawing>
                <wp:anchor distT="0" distB="0" distL="0" distR="0" simplePos="0" relativeHeight="251657728" behindDoc="0" locked="0" layoutInCell="1" allowOverlap="0" wp14:anchorId="71553A7F" wp14:editId="6DB2141E">
                  <wp:simplePos x="0" y="0"/>
                  <wp:positionH relativeFrom="column">
                    <wp:align>right</wp:align>
                  </wp:positionH>
                  <wp:positionV relativeFrom="line">
                    <wp:posOffset>0</wp:posOffset>
                  </wp:positionV>
                  <wp:extent cx="2857500" cy="2105025"/>
                  <wp:effectExtent l="19050" t="0" r="0" b="0"/>
                  <wp:wrapSquare wrapText="bothSides"/>
                  <wp:docPr id="7" name="Рисунок 18" descr="nurek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urekdan"/>
                          <pic:cNvPicPr>
                            <a:picLocks noChangeAspect="1" noChangeArrowheads="1"/>
                          </pic:cNvPicPr>
                        </pic:nvPicPr>
                        <pic:blipFill>
                          <a:blip r:embed="rId62"/>
                          <a:srcRect/>
                          <a:stretch>
                            <a:fillRect/>
                          </a:stretch>
                        </pic:blipFill>
                        <pic:spPr bwMode="auto">
                          <a:xfrm>
                            <a:off x="0" y="0"/>
                            <a:ext cx="2857500" cy="2105025"/>
                          </a:xfrm>
                          <a:prstGeom prst="rect">
                            <a:avLst/>
                          </a:prstGeom>
                          <a:noFill/>
                          <a:ln w="9525">
                            <a:noFill/>
                            <a:miter lim="800000"/>
                            <a:headEnd/>
                            <a:tailEnd/>
                          </a:ln>
                        </pic:spPr>
                      </pic:pic>
                    </a:graphicData>
                  </a:graphic>
                </wp:anchor>
              </w:drawing>
            </w:r>
            <w:r w:rsidR="00ED2151" w:rsidRPr="00A4724F">
              <w:rPr>
                <w:color w:val="000000" w:themeColor="text1"/>
                <w:sz w:val="27"/>
                <w:szCs w:val="27"/>
              </w:rPr>
              <w:t xml:space="preserve">Проблема опустынивания или деградации почв в условиях Таджикистана является наиболее актуальной. Ежегодный ущерб от этих динамических процессов составляет несколько миллионов сомони. Деградация земель охватила около 97,9% территории республики. Ежегодно около 50 тыс. га возделанных земель подвергаются различной степени опустынивания. Происходит сильное сокращение пастбищных земель за счет расширения пахотных земель, вырубаются горные леса. В республике встречаются все виды деградации почв - поверхностная, линейная, подземная, ирригационная, овражная и другие. Кроме того, в понятие деградации в последнее время входят засоление почв и почвенно-грунтовые воды, т.е. все процессы, снижающие плодородие почв. Деградация почв является причиной снижения урожайности и как следствие - приводит к ухудшению условий и уровня жизни населения.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Ежегодно в республике в результате засоления и заболачивания земель из сельхозоборота выводится около 5 тыс. га орошаемых земель. В целом по республике по разным причинам, в том числе из- за засоления почв, в 1994 году не использовались около 18 тыс. га, в 1995 году более 20 тыс. га, в 2000 году порядка 61 тыс. га, в том числе 23 тыс. га - орошаемых. Это явилось причиной значительного снижения урожая сельхозкультур в указанные годы. Например, недобор урожая хлопчатника от засоления почвы в РТ ежегодно оценивается в 75-100 тыс. тонн хлопка.</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 2002 год распространение эродированных почв в республике в процентном соотношении выглядит следующим образом: </w:t>
            </w:r>
          </w:p>
          <w:p w:rsidR="00ED2151" w:rsidRPr="00A4724F" w:rsidRDefault="00ED2151" w:rsidP="00A4724F">
            <w:pPr>
              <w:numPr>
                <w:ilvl w:val="0"/>
                <w:numId w:val="19"/>
              </w:numPr>
              <w:spacing w:before="100" w:beforeAutospacing="1" w:after="100" w:afterAutospacing="1"/>
              <w:jc w:val="both"/>
              <w:rPr>
                <w:color w:val="000000" w:themeColor="text1"/>
                <w:sz w:val="27"/>
                <w:szCs w:val="27"/>
              </w:rPr>
            </w:pPr>
            <w:r w:rsidRPr="00A4724F">
              <w:rPr>
                <w:color w:val="000000" w:themeColor="text1"/>
                <w:sz w:val="27"/>
                <w:szCs w:val="27"/>
              </w:rPr>
              <w:t xml:space="preserve">смытые и намытые почвы - 17,7%; </w:t>
            </w:r>
          </w:p>
          <w:p w:rsidR="00ED2151" w:rsidRPr="00A4724F" w:rsidRDefault="00ED2151" w:rsidP="00A4724F">
            <w:pPr>
              <w:numPr>
                <w:ilvl w:val="0"/>
                <w:numId w:val="19"/>
              </w:numPr>
              <w:spacing w:before="100" w:beforeAutospacing="1" w:after="100" w:afterAutospacing="1"/>
              <w:jc w:val="both"/>
              <w:rPr>
                <w:color w:val="000000" w:themeColor="text1"/>
                <w:sz w:val="27"/>
                <w:szCs w:val="27"/>
              </w:rPr>
            </w:pPr>
            <w:r w:rsidRPr="00A4724F">
              <w:rPr>
                <w:color w:val="000000" w:themeColor="text1"/>
                <w:sz w:val="27"/>
                <w:szCs w:val="27"/>
              </w:rPr>
              <w:t xml:space="preserve">по степени смытости почв: слабо-14,4%, средне-20,1%, сильно-23,9%; </w:t>
            </w:r>
          </w:p>
          <w:p w:rsidR="00ED2151" w:rsidRPr="00A4724F" w:rsidRDefault="00ED2151" w:rsidP="00A4724F">
            <w:pPr>
              <w:numPr>
                <w:ilvl w:val="0"/>
                <w:numId w:val="19"/>
              </w:numPr>
              <w:spacing w:before="100" w:beforeAutospacing="1" w:after="100" w:afterAutospacing="1"/>
              <w:jc w:val="both"/>
              <w:rPr>
                <w:color w:val="000000" w:themeColor="text1"/>
                <w:sz w:val="27"/>
                <w:szCs w:val="27"/>
              </w:rPr>
            </w:pPr>
            <w:r w:rsidRPr="00A4724F">
              <w:rPr>
                <w:color w:val="000000" w:themeColor="text1"/>
                <w:sz w:val="27"/>
                <w:szCs w:val="27"/>
              </w:rPr>
              <w:t xml:space="preserve">подверженные водной эрозии- 58,8%; </w:t>
            </w:r>
          </w:p>
          <w:p w:rsidR="00ED2151" w:rsidRPr="00A4724F" w:rsidRDefault="00ED2151" w:rsidP="00A4724F">
            <w:pPr>
              <w:numPr>
                <w:ilvl w:val="0"/>
                <w:numId w:val="19"/>
              </w:numPr>
              <w:spacing w:before="100" w:beforeAutospacing="1" w:after="100" w:afterAutospacing="1"/>
              <w:jc w:val="both"/>
              <w:rPr>
                <w:color w:val="000000" w:themeColor="text1"/>
              </w:rPr>
            </w:pPr>
            <w:r w:rsidRPr="00A4724F">
              <w:rPr>
                <w:color w:val="000000" w:themeColor="text1"/>
                <w:sz w:val="27"/>
                <w:szCs w:val="27"/>
              </w:rPr>
              <w:lastRenderedPageBreak/>
              <w:t xml:space="preserve">подверженные ветровой эрозии - 23,5%. </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Основной причиной такого состояния почв является влияние природных и антропогенных факторов (вырубка лесов, деградация пастбищ, богарное земледелие, освоение крутых склонов и др.).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По причине засоления и заболачивания, неисправности оросительных сетей и сооружений, затопления паводками, непроведения мелиоративных работ, недостатка оросительной воды, по организационно-хозяйственным причинам (отсутствие или нехватка техники, ГСМ или запчастей) в республике с 1995 до 2001 года выведены из оборота пахотных земель: в 1995 году - 43 тыс.га, из них орошаемых 20 тыс.га, в 1996 году - 48 и 20 тыс га, в 1997 году - 89 и 28 тыс. га, в 1998 году - 89 и 32 тыс.га, в 1999 году - 32 и 20 тыс. га, в 2000 году- 41 и 17 тыс. га, в 2001 году - 61 и 23 тыс.га.</w:t>
            </w:r>
          </w:p>
          <w:p w:rsidR="00ED2151" w:rsidRPr="00A4724F" w:rsidRDefault="008C01EE" w:rsidP="00A4724F">
            <w:pPr>
              <w:autoSpaceDE w:val="0"/>
              <w:autoSpaceDN w:val="0"/>
              <w:adjustRightInd w:val="0"/>
              <w:spacing w:line="324" w:lineRule="atLeast"/>
              <w:ind w:firstLine="567"/>
              <w:jc w:val="both"/>
              <w:rPr>
                <w:color w:val="000000" w:themeColor="text1"/>
              </w:rPr>
            </w:pPr>
            <w:r w:rsidRPr="00A4724F">
              <w:rPr>
                <w:noProof/>
                <w:color w:val="000000" w:themeColor="text1"/>
              </w:rPr>
              <w:drawing>
                <wp:anchor distT="0" distB="0" distL="0" distR="0" simplePos="0" relativeHeight="251658752" behindDoc="0" locked="0" layoutInCell="1" allowOverlap="0" wp14:anchorId="63BAB802" wp14:editId="0D322156">
                  <wp:simplePos x="0" y="0"/>
                  <wp:positionH relativeFrom="column">
                    <wp:posOffset>-1586865</wp:posOffset>
                  </wp:positionH>
                  <wp:positionV relativeFrom="line">
                    <wp:posOffset>-5145405</wp:posOffset>
                  </wp:positionV>
                  <wp:extent cx="5133975" cy="3171825"/>
                  <wp:effectExtent l="19050" t="0" r="9525" b="0"/>
                  <wp:wrapSquare wrapText="bothSides"/>
                  <wp:docPr id="19" name="Рисунок 19"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15"/>
                          <pic:cNvPicPr>
                            <a:picLocks noChangeAspect="1" noChangeArrowheads="1"/>
                          </pic:cNvPicPr>
                        </pic:nvPicPr>
                        <pic:blipFill>
                          <a:blip r:embed="rId63"/>
                          <a:srcRect/>
                          <a:stretch>
                            <a:fillRect/>
                          </a:stretch>
                        </pic:blipFill>
                        <pic:spPr bwMode="auto">
                          <a:xfrm>
                            <a:off x="0" y="0"/>
                            <a:ext cx="5133975" cy="3171825"/>
                          </a:xfrm>
                          <a:prstGeom prst="rect">
                            <a:avLst/>
                          </a:prstGeom>
                          <a:noFill/>
                          <a:ln w="9525">
                            <a:noFill/>
                            <a:miter lim="800000"/>
                            <a:headEnd/>
                            <a:tailEnd/>
                          </a:ln>
                        </pic:spPr>
                      </pic:pic>
                    </a:graphicData>
                  </a:graphic>
                </wp:anchor>
              </w:drawing>
            </w:r>
            <w:r w:rsidR="00ED2151" w:rsidRPr="00A4724F">
              <w:rPr>
                <w:color w:val="000000" w:themeColor="text1"/>
                <w:sz w:val="27"/>
                <w:szCs w:val="27"/>
              </w:rPr>
              <w:t xml:space="preserve">Если ущерб от этих отрицательных динамических процессов в 1992 году составил 28,3 млн. сомони, то в 2002 году он вырос до 86,2 млн. сомони.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 целью охраны природы и рационального использования природных ресурсов Правительством Республики принят ряд необходимых законодательных актов: Закон "Об охране природы", Закон "О животном мире", Закон "Об охране атмосферного воздуха", Закон "О недрах", Земельный кодекс, Водный кодекс, Закон "О землеустройстве" и Закон "Об экономической оценке земли", Закон "О дехканском хозяйстве", Лесной кодекс, Административный кодекс.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реализации Национальной программы борьбы с опустыниванием главную роль играют правительственные структуры с непосредственным участием местного населения, неправительственные организации, средства массовой информации.</w:t>
            </w:r>
          </w:p>
          <w:p w:rsidR="00ED2151" w:rsidRPr="00A4724F" w:rsidRDefault="00ED2151" w:rsidP="00A4724F">
            <w:pPr>
              <w:jc w:val="both"/>
              <w:rPr>
                <w:color w:val="000000" w:themeColor="text1"/>
              </w:rPr>
            </w:pP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стране существует несколько основных проблем в борьбе с </w:t>
            </w:r>
            <w:r w:rsidRPr="00A4724F">
              <w:rPr>
                <w:color w:val="000000" w:themeColor="text1"/>
                <w:sz w:val="27"/>
                <w:szCs w:val="27"/>
              </w:rPr>
              <w:lastRenderedPageBreak/>
              <w:t>опустыниванием, решение которых позволит достичь определенного прогресса в достижении устойчивого развития. Это- деградация земель (сюда входят все существующие виды эрозии и дефляции почв, встречающиеся в различных зонах республики и на различных угодьях), дегумификация почвы, пастбищная дегрессия, высокогорное опустынивание, вырубка лесов, деградация богарных земель, ухудшение мелиоративного состояния почв, загрязнение водных источников, в том числе диффузионная эрозия, засоление и заболачивание земель, особенно вторичное засоление, почвенно-грунтовые воды, ухудшение состояния биоразнообразия, загрязнение почв, техногенное опустынивание, стихийные бедствия.</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Другая очень важная проблема, которая появилась после 1992 года, - это интенсивное освоение массивов со значительными уклонами поверхности (7-15 и более градусов, а во многих горных районов до 350), где при первом же выпадении осадков образуются неглубокие промоины, и за короткое время эти земли превращаются в бросовые.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Под влиянием неумеренного выпаса скота противоэрозионное качество травяного покрова заметно падает, нарушается травостой, уничтожаются одни растения, замедляя рост других, и почва сравнительно легко подвергается разрушительным процессам. Развитие процессов смыва и размыва почвы сказывается не только на количественных показателях состояния пастбищных растений, но и приводит к перестройке фитоценозов. В связи с неодинаковой приспособляемостью растений к неблагоприятным почвенным условиям в местах, подверженных эрозии, происходит смена одних видов другими. Все пастбищные угодья Таджикистана сильно подвержены эрозии почв (89% площади летних, 97% - зимних и 87% - весенне-осенних пастбищ средне- и сильно эродированы).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Значительное влияние на процесс опустынивания в стране оказала сильная засуха, происходившая в течение 2000-2001 годов. В результате пострадали территории на площади свыше 300 тыс.га, ущерб от недополучения урожая составил около 100 млн. долларов США. Анализ и прогноз процесса опустынивания осуществляются в тесном сотрудничестве с учреждениями, занимающимися мониторингом погодных и водных ресурсов.</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соответствии с Государственной экологической программой Республики Таджикистан начиная с 1995 года ежегодно ведутся лесовосстановительные работы в государственном лесном фонде на площади около 3 тыс.га.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Общие объемы финансовых средств от государственного бюджета, направленных на предотвращение деградации земельных ресурсов (в том числе на предотвращение процесса опустынивания), составили в 2000 году 1 млн. сомони, в 2001 году 800 тыс.сомони.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последнее время хукуматы некоторых районов за счет средств местного бюджета и методом хашара проводят некоторые гидротехнические противоселевые мероприятия.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проведения противоэрозионных мероприятий, промывки почвы, </w:t>
            </w:r>
            <w:r w:rsidRPr="00A4724F">
              <w:rPr>
                <w:color w:val="000000" w:themeColor="text1"/>
                <w:sz w:val="27"/>
                <w:szCs w:val="27"/>
              </w:rPr>
              <w:lastRenderedPageBreak/>
              <w:t>улучшения коллекторно-дренажных сетей и др. инвестиции не выделяются.</w:t>
            </w:r>
          </w:p>
          <w:p w:rsidR="00ED2151" w:rsidRPr="00A4724F" w:rsidRDefault="00ED2151" w:rsidP="00A4724F">
            <w:pPr>
              <w:jc w:val="both"/>
              <w:rPr>
                <w:color w:val="000000" w:themeColor="text1"/>
              </w:rPr>
            </w:pP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республике разработаны многочисленные рекомендации и предложения по рациональному землепользованию: профилактические, агротехнические, пастбищно-мелиоративные, лесомелиоративные, гидротехнические и другие. Для решения вышеперечисленных проблем рекомендуется следующее: </w:t>
            </w:r>
          </w:p>
          <w:p w:rsidR="00ED2151" w:rsidRPr="00A4724F" w:rsidRDefault="00ED2151" w:rsidP="00A4724F">
            <w:pPr>
              <w:numPr>
                <w:ilvl w:val="0"/>
                <w:numId w:val="20"/>
              </w:numPr>
              <w:spacing w:before="100" w:beforeAutospacing="1" w:after="100" w:afterAutospacing="1"/>
              <w:jc w:val="both"/>
              <w:rPr>
                <w:color w:val="000000" w:themeColor="text1"/>
                <w:sz w:val="27"/>
                <w:szCs w:val="27"/>
              </w:rPr>
            </w:pPr>
            <w:r w:rsidRPr="00A4724F">
              <w:rPr>
                <w:color w:val="000000" w:themeColor="text1"/>
                <w:sz w:val="27"/>
                <w:szCs w:val="27"/>
              </w:rPr>
              <w:t xml:space="preserve">установить требование к пастбищному обороту, к выпасу общественного, фермерского и частного скота; </w:t>
            </w:r>
          </w:p>
          <w:p w:rsidR="00ED2151" w:rsidRPr="00A4724F" w:rsidRDefault="00ED2151" w:rsidP="00A4724F">
            <w:pPr>
              <w:numPr>
                <w:ilvl w:val="0"/>
                <w:numId w:val="20"/>
              </w:numPr>
              <w:spacing w:before="100" w:beforeAutospacing="1" w:after="100" w:afterAutospacing="1"/>
              <w:jc w:val="both"/>
              <w:rPr>
                <w:color w:val="000000" w:themeColor="text1"/>
                <w:sz w:val="27"/>
                <w:szCs w:val="27"/>
              </w:rPr>
            </w:pPr>
            <w:r w:rsidRPr="00A4724F">
              <w:rPr>
                <w:color w:val="000000" w:themeColor="text1"/>
                <w:sz w:val="27"/>
                <w:szCs w:val="27"/>
              </w:rPr>
              <w:t xml:space="preserve">определить требования и критерии использования крутосклонных земель; </w:t>
            </w:r>
          </w:p>
          <w:p w:rsidR="00ED2151" w:rsidRPr="00A4724F" w:rsidRDefault="00ED2151" w:rsidP="00A4724F">
            <w:pPr>
              <w:numPr>
                <w:ilvl w:val="0"/>
                <w:numId w:val="20"/>
              </w:numPr>
              <w:spacing w:before="100" w:beforeAutospacing="1" w:after="100" w:afterAutospacing="1"/>
              <w:jc w:val="both"/>
              <w:rPr>
                <w:color w:val="000000" w:themeColor="text1"/>
                <w:sz w:val="27"/>
                <w:szCs w:val="27"/>
              </w:rPr>
            </w:pPr>
            <w:r w:rsidRPr="00A4724F">
              <w:rPr>
                <w:color w:val="000000" w:themeColor="text1"/>
                <w:sz w:val="27"/>
                <w:szCs w:val="27"/>
              </w:rPr>
              <w:t xml:space="preserve">с целью предотвращения деградации почв и рационального использования водных ресурсов использовать прогрессивные методы орошения (например, капельное орошение); </w:t>
            </w:r>
          </w:p>
          <w:p w:rsidR="00ED2151" w:rsidRPr="00A4724F" w:rsidRDefault="00ED2151" w:rsidP="00A4724F">
            <w:pPr>
              <w:numPr>
                <w:ilvl w:val="0"/>
                <w:numId w:val="20"/>
              </w:numPr>
              <w:spacing w:before="100" w:beforeAutospacing="1" w:after="100" w:afterAutospacing="1"/>
              <w:jc w:val="both"/>
              <w:rPr>
                <w:color w:val="000000" w:themeColor="text1"/>
                <w:sz w:val="27"/>
                <w:szCs w:val="27"/>
              </w:rPr>
            </w:pPr>
            <w:r w:rsidRPr="00A4724F">
              <w:rPr>
                <w:color w:val="000000" w:themeColor="text1"/>
                <w:sz w:val="27"/>
                <w:szCs w:val="27"/>
              </w:rPr>
              <w:t xml:space="preserve">восстановление коллекторно-дренажных сетей, а также применение открытых дренажей; </w:t>
            </w:r>
          </w:p>
          <w:p w:rsidR="00ED2151" w:rsidRPr="00A4724F" w:rsidRDefault="00ED2151" w:rsidP="00A4724F">
            <w:pPr>
              <w:numPr>
                <w:ilvl w:val="0"/>
                <w:numId w:val="20"/>
              </w:numPr>
              <w:spacing w:before="100" w:beforeAutospacing="1" w:after="100" w:afterAutospacing="1"/>
              <w:jc w:val="both"/>
              <w:rPr>
                <w:color w:val="000000" w:themeColor="text1"/>
                <w:sz w:val="27"/>
                <w:szCs w:val="27"/>
              </w:rPr>
            </w:pPr>
            <w:r w:rsidRPr="00A4724F">
              <w:rPr>
                <w:color w:val="000000" w:themeColor="text1"/>
                <w:sz w:val="27"/>
                <w:szCs w:val="27"/>
              </w:rPr>
              <w:t xml:space="preserve">применение мероприятий по охране и восстановлению лесных ресурсов; </w:t>
            </w:r>
          </w:p>
          <w:p w:rsidR="00ED2151" w:rsidRPr="00A4724F" w:rsidRDefault="00ED2151" w:rsidP="00A4724F">
            <w:pPr>
              <w:numPr>
                <w:ilvl w:val="0"/>
                <w:numId w:val="20"/>
              </w:numPr>
              <w:spacing w:before="100" w:beforeAutospacing="1" w:after="100" w:afterAutospacing="1"/>
              <w:jc w:val="both"/>
              <w:rPr>
                <w:color w:val="000000" w:themeColor="text1"/>
                <w:sz w:val="27"/>
                <w:szCs w:val="27"/>
              </w:rPr>
            </w:pPr>
            <w:r w:rsidRPr="00A4724F">
              <w:rPr>
                <w:color w:val="000000" w:themeColor="text1"/>
                <w:sz w:val="27"/>
                <w:szCs w:val="27"/>
              </w:rPr>
              <w:t xml:space="preserve">с целью предотвращения высокогорного опустынивания увеличить посадки кустарниковых культур; </w:t>
            </w:r>
          </w:p>
          <w:p w:rsidR="00ED2151" w:rsidRPr="00A4724F" w:rsidRDefault="00ED2151" w:rsidP="00A4724F">
            <w:pPr>
              <w:numPr>
                <w:ilvl w:val="0"/>
                <w:numId w:val="20"/>
              </w:numPr>
              <w:spacing w:before="100" w:beforeAutospacing="1" w:after="100" w:afterAutospacing="1"/>
              <w:jc w:val="both"/>
              <w:rPr>
                <w:color w:val="000000" w:themeColor="text1"/>
                <w:sz w:val="27"/>
                <w:szCs w:val="27"/>
              </w:rPr>
            </w:pPr>
            <w:r w:rsidRPr="00A4724F">
              <w:rPr>
                <w:color w:val="000000" w:themeColor="text1"/>
                <w:sz w:val="27"/>
                <w:szCs w:val="27"/>
              </w:rPr>
              <w:t xml:space="preserve">оснастить сельских жителей возобновляемыми источниками энергии путем использования местных ресурсов; </w:t>
            </w:r>
          </w:p>
          <w:p w:rsidR="00ED2151" w:rsidRPr="00A4724F" w:rsidRDefault="00ED2151" w:rsidP="00A4724F">
            <w:pPr>
              <w:numPr>
                <w:ilvl w:val="0"/>
                <w:numId w:val="20"/>
              </w:numPr>
              <w:spacing w:before="100" w:beforeAutospacing="1" w:after="100" w:afterAutospacing="1"/>
              <w:jc w:val="both"/>
              <w:rPr>
                <w:color w:val="000000" w:themeColor="text1"/>
                <w:sz w:val="27"/>
                <w:szCs w:val="27"/>
              </w:rPr>
            </w:pPr>
            <w:r w:rsidRPr="00A4724F">
              <w:rPr>
                <w:color w:val="000000" w:themeColor="text1"/>
                <w:sz w:val="27"/>
                <w:szCs w:val="27"/>
              </w:rPr>
              <w:t xml:space="preserve">организация мониторинга процесса опустынивания; </w:t>
            </w:r>
          </w:p>
          <w:p w:rsidR="00ED2151" w:rsidRPr="00A4724F" w:rsidRDefault="00ED2151" w:rsidP="00A4724F">
            <w:pPr>
              <w:numPr>
                <w:ilvl w:val="0"/>
                <w:numId w:val="20"/>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разработка рекомендаций и предложений по рациональному землепользованию; </w:t>
            </w:r>
          </w:p>
          <w:p w:rsidR="00ED2151" w:rsidRPr="00A4724F" w:rsidRDefault="00ED2151" w:rsidP="00A4724F">
            <w:pPr>
              <w:numPr>
                <w:ilvl w:val="0"/>
                <w:numId w:val="20"/>
              </w:numPr>
              <w:spacing w:before="100" w:beforeAutospacing="1" w:after="100" w:afterAutospacing="1"/>
              <w:jc w:val="both"/>
              <w:rPr>
                <w:color w:val="000000" w:themeColor="text1"/>
                <w:sz w:val="27"/>
                <w:szCs w:val="27"/>
              </w:rPr>
            </w:pPr>
            <w:r w:rsidRPr="00A4724F">
              <w:rPr>
                <w:color w:val="000000" w:themeColor="text1"/>
                <w:sz w:val="27"/>
                <w:szCs w:val="27"/>
              </w:rPr>
              <w:t xml:space="preserve">повышение роли местного населения, НПО в борьбе с опустыниванием; </w:t>
            </w:r>
          </w:p>
          <w:p w:rsidR="00ED2151" w:rsidRPr="00A4724F" w:rsidRDefault="00ED2151" w:rsidP="00A4724F">
            <w:pPr>
              <w:numPr>
                <w:ilvl w:val="0"/>
                <w:numId w:val="20"/>
              </w:numPr>
              <w:spacing w:before="100" w:beforeAutospacing="1" w:after="100" w:afterAutospacing="1"/>
              <w:jc w:val="both"/>
              <w:rPr>
                <w:color w:val="000000" w:themeColor="text1"/>
              </w:rPr>
            </w:pPr>
            <w:r w:rsidRPr="00A4724F">
              <w:rPr>
                <w:color w:val="000000" w:themeColor="text1"/>
                <w:sz w:val="27"/>
                <w:szCs w:val="27"/>
              </w:rPr>
              <w:t xml:space="preserve">совершенствование законодательно-нормативных актов природопользования. </w:t>
            </w:r>
          </w:p>
          <w:p w:rsidR="00ED2151" w:rsidRPr="00A4724F" w:rsidRDefault="00ED2151" w:rsidP="00A4724F">
            <w:pPr>
              <w:jc w:val="both"/>
              <w:rPr>
                <w:color w:val="000000" w:themeColor="text1"/>
              </w:rPr>
            </w:pPr>
          </w:p>
          <w:p w:rsidR="004F757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Подготовлен Национальный план действий по борьбе с опустыниванием в Таджикистане, который включает широкий круг вопросов, связанных с основными причинами проявления процесса опустынивания в стране. В 2001 году рассматриваемая Национальная программа утверждена Правительством Республики. Сейчас подготавливаются мероприятия по осуществлению Национальной программы, что будет способствовать решению данной проблемы.</w:t>
            </w:r>
          </w:p>
        </w:tc>
      </w:tr>
    </w:tbl>
    <w:p w:rsidR="00ED2151" w:rsidRPr="00A4724F" w:rsidRDefault="00ED2151" w:rsidP="00A4724F">
      <w:pPr>
        <w:jc w:val="both"/>
        <w:rPr>
          <w:color w:val="000000" w:themeColor="text1"/>
        </w:rPr>
      </w:pPr>
    </w:p>
    <w:p w:rsidR="00ED2151" w:rsidRPr="00A4724F" w:rsidRDefault="00ED2151" w:rsidP="00A4724F">
      <w:pPr>
        <w:jc w:val="both"/>
        <w:rPr>
          <w:color w:val="000000" w:themeColor="text1"/>
        </w:rPr>
      </w:pPr>
      <w:r w:rsidRPr="00A4724F">
        <w:rPr>
          <w:color w:val="000000" w:themeColor="text1"/>
        </w:rPr>
        <w:br w:type="page"/>
      </w:r>
      <w:r w:rsidRPr="00A4724F">
        <w:rPr>
          <w:color w:val="000000" w:themeColor="text1"/>
          <w:sz w:val="27"/>
          <w:szCs w:val="27"/>
        </w:rPr>
        <w:lastRenderedPageBreak/>
        <w:t xml:space="preserve">РАЗДЕЛ II. Сохранение и рациональное использование ресурсов в целях развития </w:t>
      </w:r>
    </w:p>
    <w:p w:rsidR="00ED2151" w:rsidRPr="00A4724F" w:rsidRDefault="00816DD4" w:rsidP="00A4724F">
      <w:pPr>
        <w:jc w:val="both"/>
        <w:rPr>
          <w:color w:val="000000" w:themeColor="text1"/>
        </w:rPr>
      </w:pPr>
      <w:r>
        <w:rPr>
          <w:color w:val="000000" w:themeColor="text1"/>
        </w:rPr>
        <w:pict>
          <v:rect id="_x0000_i1037" style="width:0;height:1.5pt" o:hralign="center" o:hrstd="t" o:hr="t" fillcolor="#aca899" stroked="f"/>
        </w:pic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ED2151" w:rsidRPr="00A4724F" w:rsidRDefault="00ED2151" w:rsidP="00A4724F">
            <w:pPr>
              <w:jc w:val="both"/>
              <w:rPr>
                <w:color w:val="000000" w:themeColor="text1"/>
              </w:rPr>
            </w:pPr>
            <w:r w:rsidRPr="00A4724F">
              <w:rPr>
                <w:color w:val="000000" w:themeColor="text1"/>
              </w:rPr>
              <w:t> </w:t>
            </w:r>
          </w:p>
        </w:tc>
        <w:tc>
          <w:tcPr>
            <w:tcW w:w="4906" w:type="pct"/>
            <w:vAlign w:val="center"/>
          </w:tcPr>
          <w:p w:rsidR="00ED2151" w:rsidRPr="00A4724F" w:rsidRDefault="00ED2151" w:rsidP="00A4724F">
            <w:pPr>
              <w:spacing w:before="100" w:beforeAutospacing="1" w:after="100" w:afterAutospacing="1"/>
              <w:jc w:val="both"/>
              <w:rPr>
                <w:color w:val="000000" w:themeColor="text1"/>
              </w:rPr>
            </w:pPr>
            <w:r w:rsidRPr="00A4724F">
              <w:rPr>
                <w:b/>
                <w:bCs/>
                <w:color w:val="000000" w:themeColor="text1"/>
                <w:sz w:val="48"/>
                <w:szCs w:val="48"/>
              </w:rPr>
              <w:t>ГЛАВА 13. Устойчивое развитие горных районов</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Таджикистан по характеру поверхности - типичная горная страна с отметками абсолютных высот от 300 до </w:t>
            </w:r>
            <w:smartTag w:uri="urn:schemas-microsoft-com:office:smarttags" w:element="metricconverter">
              <w:smartTagPr>
                <w:attr w:name="ProductID" w:val="7495 м"/>
              </w:smartTagPr>
              <w:r w:rsidRPr="00A4724F">
                <w:rPr>
                  <w:color w:val="000000" w:themeColor="text1"/>
                  <w:sz w:val="27"/>
                  <w:szCs w:val="27"/>
                </w:rPr>
                <w:t>7495 м</w:t>
              </w:r>
            </w:smartTag>
            <w:r w:rsidRPr="00A4724F">
              <w:rPr>
                <w:color w:val="000000" w:themeColor="text1"/>
                <w:sz w:val="27"/>
                <w:szCs w:val="27"/>
              </w:rPr>
              <w:t xml:space="preserve">. 93% его территории занимают горы. Почти половина территории Таджикистана расположена на высоте более </w:t>
            </w:r>
            <w:smartTag w:uri="urn:schemas-microsoft-com:office:smarttags" w:element="metricconverter">
              <w:smartTagPr>
                <w:attr w:name="ProductID" w:val="3000 м"/>
              </w:smartTagPr>
              <w:r w:rsidRPr="00A4724F">
                <w:rPr>
                  <w:color w:val="000000" w:themeColor="text1"/>
                  <w:sz w:val="27"/>
                  <w:szCs w:val="27"/>
                </w:rPr>
                <w:t>3000 м</w:t>
              </w:r>
            </w:smartTag>
            <w:r w:rsidRPr="00A4724F">
              <w:rPr>
                <w:color w:val="000000" w:themeColor="text1"/>
                <w:sz w:val="27"/>
                <w:szCs w:val="27"/>
              </w:rPr>
              <w:t>.</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Таджикистан богат ледниками - основным источником питания рек Центральной Азии. Общая площадь оледенения в стране составляет 9535.8 км</w:t>
            </w:r>
            <w:r w:rsidRPr="00A4724F">
              <w:rPr>
                <w:color w:val="000000" w:themeColor="text1"/>
                <w:sz w:val="27"/>
                <w:szCs w:val="27"/>
                <w:vertAlign w:val="superscript"/>
              </w:rPr>
              <w:t>2</w:t>
            </w:r>
            <w:r w:rsidRPr="00A4724F">
              <w:rPr>
                <w:color w:val="000000" w:themeColor="text1"/>
                <w:sz w:val="27"/>
                <w:szCs w:val="27"/>
              </w:rPr>
              <w:t>. Самые большие ледники - Федченко и Зеравшанский. В связи с изменением климата за последние десять лет площадь ледников сократилась приблизительно на 30%. На территории Таджикистана распространены 1300 озер различного генезиса: тектонические, ледниковые, карстовые, обвальные и др. Наиболее опасные озера по отношению к угрозе прорыва - обвальные, к которым относится Сарезское. 22 озера имеют площадь свыше 625 км</w:t>
            </w:r>
            <w:r w:rsidRPr="00A4724F">
              <w:rPr>
                <w:color w:val="000000" w:themeColor="text1"/>
                <w:sz w:val="27"/>
                <w:szCs w:val="27"/>
                <w:vertAlign w:val="superscript"/>
              </w:rPr>
              <w:t>2</w:t>
            </w:r>
            <w:r w:rsidRPr="00A4724F">
              <w:rPr>
                <w:color w:val="000000" w:themeColor="text1"/>
                <w:sz w:val="27"/>
                <w:szCs w:val="27"/>
              </w:rPr>
              <w:t>, а одно из них- озеро Каракуль - 380 км</w:t>
            </w:r>
            <w:r w:rsidRPr="00A4724F">
              <w:rPr>
                <w:color w:val="000000" w:themeColor="text1"/>
                <w:sz w:val="27"/>
                <w:szCs w:val="27"/>
                <w:vertAlign w:val="superscript"/>
              </w:rPr>
              <w:t>2</w:t>
            </w:r>
            <w:r w:rsidRPr="00A4724F">
              <w:rPr>
                <w:color w:val="000000" w:themeColor="text1"/>
                <w:sz w:val="27"/>
                <w:szCs w:val="27"/>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Недра Таджикистана богаты разнообразными полезными ископаемыми. До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эксплуатировалось более 70 месторождений, на которых добывается свыше 25 видов минерального сырья. В настоящее время из-за финансовых трудностей, отсутствия материально- технической базы, рынка сбыта и специалистов число эксплуатируемых месторождений сократилось до 30.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До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горные территории Таджикистана в основном использовались под летние пастбища, богарное земледелие и садоводство. Антропогенный прессинг на горную экосистему был незначительным. Тяжелое социально-экономическое состояние горных жителей и возвращение жителей долин после принятия Правительством республики Постановления о возрождении горных кишлаков в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в прежние места жизнедеятельности (Бальжуванский, Сарихосорский, Ховалингский, Шурабадский, Кофарнихонский и др районы) стали причиной интенсивного использования земельных, водных, лесных и других природных ресурсов, что нарушает экологическое равновесие, и в настоящее время происходит интенсивное их истощение. Многие кишлаки хаотично возродились в пределах особоохраняемых территорий (заповедник "Ромит"), что сильно повлияло на состояние и статус этих территорий.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последние десять лет в связи с повышенным антропогенным воздействием многие склоновые земли превратились в маргинальные. За этот же период из-за круглогодичного использования горных пастбищных земель, общая площадь которых в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составляла 3,4 млн. га, в 2002 - 3.6 млн. га, </w:t>
            </w:r>
            <w:r w:rsidRPr="00A4724F">
              <w:rPr>
                <w:color w:val="000000" w:themeColor="text1"/>
                <w:sz w:val="27"/>
                <w:szCs w:val="27"/>
              </w:rPr>
              <w:lastRenderedPageBreak/>
              <w:t>площадь деградированных пастбищных земель увеличилась на 37%. В условиях гористого рельефа территории республики сложилось неравномерное размещение населения. Свыше 85% его сосредоточено на пространстве до 1500-</w:t>
            </w:r>
            <w:smartTag w:uri="urn:schemas-microsoft-com:office:smarttags" w:element="metricconverter">
              <w:smartTagPr>
                <w:attr w:name="ProductID" w:val="1600 м"/>
              </w:smartTagPr>
              <w:r w:rsidRPr="00A4724F">
                <w:rPr>
                  <w:color w:val="000000" w:themeColor="text1"/>
                  <w:sz w:val="27"/>
                  <w:szCs w:val="27"/>
                </w:rPr>
                <w:t>1600 м</w:t>
              </w:r>
            </w:smartTag>
            <w:r w:rsidRPr="00A4724F">
              <w:rPr>
                <w:color w:val="000000" w:themeColor="text1"/>
                <w:sz w:val="27"/>
                <w:szCs w:val="27"/>
              </w:rPr>
              <w:t xml:space="preserve"> над уровнем моря. Исходя из существующего положения, промышленность и сельское хозяйство в основном развиты в долинной и предгорной зонах. Именно в этих зонах сосредоточена основная хозяйственная деятельность, оказывающая негативное воздействие на состояние окружающей среды.</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Учитывая суровые природно-климатические условия, сложную экономическую ситуацию (особенно на территории Восточного Памира), необходимо обратить особое внимание на демографические проблемы этих регионов. Такая ситуация сложилась, прежде всего, в связи со сложным рельефом местности, слабой транспортной связью, недостаточной развитостью социальной инфраструктуры, слабой информационной обеспеченностью и т.д.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Важнейшими демографическими проблемами горных территорий являются высокий уровень рождаемости, высокая младенческая смертность и низкая занятость населения.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Таджикистане функционируют 4 заповедника, 14 - заказников и 2 национальных парка. В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общая площадь особоохраняемых территорий составляла 445 тыс. га, а в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xml:space="preserve"> этот показатель достиг порядка 3 млн. га. За последние десять лет площадь крутых возделываемых богарных культур возросла на 60%, несоблюдение противоэрозионных мероприятий явилось причиной интенсивного проявления эрозионных процессов, и в настоящее время общая площадь эродированных и дефлированных горных земель, исключая равнинные почвы, составляет 98,1% . В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этот показатель составлял 67,2%.</w:t>
            </w:r>
          </w:p>
          <w:p w:rsidR="00ED2151" w:rsidRPr="00A4724F" w:rsidRDefault="00ED2151" w:rsidP="00A4724F">
            <w:pPr>
              <w:jc w:val="both"/>
              <w:rPr>
                <w:color w:val="000000" w:themeColor="text1"/>
              </w:rPr>
            </w:pPr>
            <w:r w:rsidRPr="00A4724F">
              <w:rPr>
                <w:color w:val="000000" w:themeColor="text1"/>
              </w:rPr>
              <w:br/>
            </w:r>
          </w:p>
          <w:p w:rsidR="00ED2151" w:rsidRPr="00A4724F" w:rsidRDefault="00ED2151"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Ист. информации: ЛХПО "Таджиклес" </w:t>
            </w:r>
          </w:p>
          <w:p w:rsidR="00ED2151" w:rsidRPr="00A4724F" w:rsidRDefault="00ED2151" w:rsidP="00A4724F">
            <w:pPr>
              <w:jc w:val="both"/>
              <w:rPr>
                <w:color w:val="000000" w:themeColor="text1"/>
              </w:rPr>
            </w:pPr>
          </w:p>
          <w:p w:rsidR="00ED2151" w:rsidRPr="00A4724F" w:rsidRDefault="00ED2151" w:rsidP="00A4724F">
            <w:pPr>
              <w:spacing w:before="100" w:beforeAutospacing="1" w:after="100" w:afterAutospacing="1"/>
              <w:jc w:val="both"/>
              <w:rPr>
                <w:color w:val="000000" w:themeColor="text1"/>
              </w:rPr>
            </w:pPr>
            <w:r w:rsidRPr="00A4724F">
              <w:rPr>
                <w:color w:val="000000" w:themeColor="text1"/>
              </w:rPr>
              <w:br/>
            </w:r>
            <w:r w:rsidR="008C01EE" w:rsidRPr="00A4724F">
              <w:rPr>
                <w:noProof/>
                <w:color w:val="000000" w:themeColor="text1"/>
              </w:rPr>
              <w:lastRenderedPageBreak/>
              <w:drawing>
                <wp:inline distT="0" distB="0" distL="0" distR="0" wp14:anchorId="57359657" wp14:editId="3DD566FD">
                  <wp:extent cx="4686300" cy="2990850"/>
                  <wp:effectExtent l="19050" t="0" r="0" b="0"/>
                  <wp:docPr id="15" name="Рисунок 15"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16"/>
                          <pic:cNvPicPr>
                            <a:picLocks noChangeAspect="1" noChangeArrowheads="1"/>
                          </pic:cNvPicPr>
                        </pic:nvPicPr>
                        <pic:blipFill>
                          <a:blip r:embed="rId64"/>
                          <a:srcRect/>
                          <a:stretch>
                            <a:fillRect/>
                          </a:stretch>
                        </pic:blipFill>
                        <pic:spPr bwMode="auto">
                          <a:xfrm>
                            <a:off x="0" y="0"/>
                            <a:ext cx="4686300" cy="2990850"/>
                          </a:xfrm>
                          <a:prstGeom prst="rect">
                            <a:avLst/>
                          </a:prstGeom>
                          <a:noFill/>
                          <a:ln w="9525">
                            <a:noFill/>
                            <a:miter lim="800000"/>
                            <a:headEnd/>
                            <a:tailEnd/>
                          </a:ln>
                        </pic:spPr>
                      </pic:pic>
                    </a:graphicData>
                  </a:graphic>
                </wp:inline>
              </w:drawing>
            </w:r>
            <w:r w:rsidR="008C01EE" w:rsidRPr="00A4724F">
              <w:rPr>
                <w:noProof/>
                <w:color w:val="000000" w:themeColor="text1"/>
              </w:rPr>
              <w:drawing>
                <wp:inline distT="0" distB="0" distL="0" distR="0" wp14:anchorId="3EDCDA84" wp14:editId="39B7D54B">
                  <wp:extent cx="4819650" cy="2971800"/>
                  <wp:effectExtent l="19050" t="0" r="0" b="0"/>
                  <wp:docPr id="16" name="Рисунок 16"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17"/>
                          <pic:cNvPicPr>
                            <a:picLocks noChangeAspect="1" noChangeArrowheads="1"/>
                          </pic:cNvPicPr>
                        </pic:nvPicPr>
                        <pic:blipFill>
                          <a:blip r:embed="rId65"/>
                          <a:srcRect/>
                          <a:stretch>
                            <a:fillRect/>
                          </a:stretch>
                        </pic:blipFill>
                        <pic:spPr bwMode="auto">
                          <a:xfrm>
                            <a:off x="0" y="0"/>
                            <a:ext cx="4819650" cy="2971800"/>
                          </a:xfrm>
                          <a:prstGeom prst="rect">
                            <a:avLst/>
                          </a:prstGeom>
                          <a:noFill/>
                          <a:ln w="9525">
                            <a:noFill/>
                            <a:miter lim="800000"/>
                            <a:headEnd/>
                            <a:tailEnd/>
                          </a:ln>
                        </pic:spPr>
                      </pic:pic>
                    </a:graphicData>
                  </a:graphic>
                </wp:inline>
              </w:drawing>
            </w:r>
          </w:p>
          <w:p w:rsidR="00ED2151" w:rsidRPr="00A4724F" w:rsidRDefault="00ED2151" w:rsidP="00A4724F">
            <w:pPr>
              <w:jc w:val="both"/>
              <w:rPr>
                <w:color w:val="000000" w:themeColor="text1"/>
              </w:rPr>
            </w:pP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27"/>
                <w:szCs w:val="27"/>
              </w:rPr>
              <w:t xml:space="preserve">Ист. информации: ЛХПО "Таджиклес" </w:t>
            </w:r>
          </w:p>
          <w:p w:rsidR="00ED2151" w:rsidRPr="00A4724F" w:rsidRDefault="00ED2151" w:rsidP="00A4724F">
            <w:pPr>
              <w:spacing w:before="100" w:beforeAutospacing="1" w:after="100" w:afterAutospacing="1"/>
              <w:jc w:val="both"/>
              <w:rPr>
                <w:color w:val="000000" w:themeColor="text1"/>
              </w:rPr>
            </w:pPr>
            <w:r w:rsidRPr="00A4724F">
              <w:rPr>
                <w:color w:val="000000" w:themeColor="text1"/>
              </w:rPr>
              <w:br/>
            </w:r>
            <w:r w:rsidR="008C01EE" w:rsidRPr="00A4724F">
              <w:rPr>
                <w:noProof/>
                <w:color w:val="000000" w:themeColor="text1"/>
              </w:rPr>
              <w:lastRenderedPageBreak/>
              <w:drawing>
                <wp:inline distT="0" distB="0" distL="0" distR="0" wp14:anchorId="5C7E61D4" wp14:editId="777BFC12">
                  <wp:extent cx="4943475" cy="3028950"/>
                  <wp:effectExtent l="19050" t="0" r="9525" b="0"/>
                  <wp:docPr id="17" name="Рисунок 17"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18"/>
                          <pic:cNvPicPr>
                            <a:picLocks noChangeAspect="1" noChangeArrowheads="1"/>
                          </pic:cNvPicPr>
                        </pic:nvPicPr>
                        <pic:blipFill>
                          <a:blip r:embed="rId66"/>
                          <a:srcRect/>
                          <a:stretch>
                            <a:fillRect/>
                          </a:stretch>
                        </pic:blipFill>
                        <pic:spPr bwMode="auto">
                          <a:xfrm>
                            <a:off x="0" y="0"/>
                            <a:ext cx="4943475" cy="3028950"/>
                          </a:xfrm>
                          <a:prstGeom prst="rect">
                            <a:avLst/>
                          </a:prstGeom>
                          <a:noFill/>
                          <a:ln w="9525">
                            <a:noFill/>
                            <a:miter lim="800000"/>
                            <a:headEnd/>
                            <a:tailEnd/>
                          </a:ln>
                        </pic:spPr>
                      </pic:pic>
                    </a:graphicData>
                  </a:graphic>
                </wp:inline>
              </w:drawing>
            </w: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27"/>
                <w:szCs w:val="27"/>
              </w:rPr>
              <w:t>Диаграмма изменения эродированных площадей пастбищных земель на предгорно-низкогорной, среднегорной и высокогорной территориях Таджикистана за период 1990 - 2000 гг. в % от общей площади пастбищных земель:</w:t>
            </w:r>
          </w:p>
          <w:p w:rsidR="00ED2151" w:rsidRPr="00A4724F" w:rsidRDefault="008C01EE" w:rsidP="00A4724F">
            <w:pPr>
              <w:spacing w:before="100" w:beforeAutospacing="1" w:after="100" w:afterAutospacing="1"/>
              <w:jc w:val="both"/>
              <w:rPr>
                <w:color w:val="000000" w:themeColor="text1"/>
              </w:rPr>
            </w:pPr>
            <w:r w:rsidRPr="00A4724F">
              <w:rPr>
                <w:noProof/>
                <w:color w:val="000000" w:themeColor="text1"/>
              </w:rPr>
              <w:drawing>
                <wp:inline distT="0" distB="0" distL="0" distR="0" wp14:anchorId="6A823A9E" wp14:editId="210FB7CF">
                  <wp:extent cx="4229100" cy="3371850"/>
                  <wp:effectExtent l="19050" t="0" r="0" b="0"/>
                  <wp:docPr id="18" name="Рисунок 18"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19"/>
                          <pic:cNvPicPr>
                            <a:picLocks noChangeAspect="1" noChangeArrowheads="1"/>
                          </pic:cNvPicPr>
                        </pic:nvPicPr>
                        <pic:blipFill>
                          <a:blip r:embed="rId67"/>
                          <a:srcRect/>
                          <a:stretch>
                            <a:fillRect/>
                          </a:stretch>
                        </pic:blipFill>
                        <pic:spPr bwMode="auto">
                          <a:xfrm>
                            <a:off x="0" y="0"/>
                            <a:ext cx="4229100" cy="3371850"/>
                          </a:xfrm>
                          <a:prstGeom prst="rect">
                            <a:avLst/>
                          </a:prstGeom>
                          <a:noFill/>
                          <a:ln w="9525">
                            <a:noFill/>
                            <a:miter lim="800000"/>
                            <a:headEnd/>
                            <a:tailEnd/>
                          </a:ln>
                        </pic:spPr>
                      </pic:pic>
                    </a:graphicData>
                  </a:graphic>
                </wp:inline>
              </w:drawing>
            </w: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27"/>
                <w:szCs w:val="27"/>
              </w:rPr>
              <w:t xml:space="preserve">Условные обозначения : 1- эродированные площади за 1990г; </w:t>
            </w:r>
            <w:r w:rsidRPr="00A4724F">
              <w:rPr>
                <w:color w:val="000000" w:themeColor="text1"/>
                <w:sz w:val="27"/>
                <w:szCs w:val="27"/>
              </w:rPr>
              <w:br/>
              <w:t>2- эродированные площади за 2000г.</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Важнейшим инструментом, позволяющим регулировать отношения, возникающие в сфере использования природных ресурсов и охраны природы, являются законодательные и нормативно-правовые акты. Однако существующее законодательство затрагивает только отдельные проблемы горной территории, без учета специфики их развития.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Подписание Таджикистаном международных договоров, соглашений и конвенций, в том числе в области охраны окружающей среды, способствовало оказанию помощи со стороны различных международных организаций. </w:t>
            </w:r>
          </w:p>
          <w:p w:rsidR="00ED2151" w:rsidRPr="00A4724F" w:rsidRDefault="008C01EE" w:rsidP="00A4724F">
            <w:pPr>
              <w:autoSpaceDE w:val="0"/>
              <w:autoSpaceDN w:val="0"/>
              <w:adjustRightInd w:val="0"/>
              <w:spacing w:line="324" w:lineRule="atLeast"/>
              <w:ind w:firstLine="567"/>
              <w:jc w:val="both"/>
              <w:rPr>
                <w:color w:val="000000" w:themeColor="text1"/>
              </w:rPr>
            </w:pPr>
            <w:r w:rsidRPr="00A4724F">
              <w:rPr>
                <w:noProof/>
                <w:color w:val="000000" w:themeColor="text1"/>
              </w:rPr>
              <w:drawing>
                <wp:anchor distT="0" distB="0" distL="0" distR="0" simplePos="0" relativeHeight="251659776" behindDoc="0" locked="0" layoutInCell="1" allowOverlap="0" wp14:anchorId="730B5610" wp14:editId="14F1AA29">
                  <wp:simplePos x="0" y="0"/>
                  <wp:positionH relativeFrom="column">
                    <wp:posOffset>-1156335</wp:posOffset>
                  </wp:positionH>
                  <wp:positionV relativeFrom="line">
                    <wp:posOffset>-1777365</wp:posOffset>
                  </wp:positionV>
                  <wp:extent cx="5657850" cy="3457575"/>
                  <wp:effectExtent l="19050" t="0" r="0" b="0"/>
                  <wp:wrapSquare wrapText="bothSides"/>
                  <wp:docPr id="6" name="Рисунок 20"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20"/>
                          <pic:cNvPicPr>
                            <a:picLocks noChangeAspect="1" noChangeArrowheads="1"/>
                          </pic:cNvPicPr>
                        </pic:nvPicPr>
                        <pic:blipFill>
                          <a:blip r:embed="rId68"/>
                          <a:srcRect/>
                          <a:stretch>
                            <a:fillRect/>
                          </a:stretch>
                        </pic:blipFill>
                        <pic:spPr bwMode="auto">
                          <a:xfrm>
                            <a:off x="0" y="0"/>
                            <a:ext cx="5657850" cy="3457575"/>
                          </a:xfrm>
                          <a:prstGeom prst="rect">
                            <a:avLst/>
                          </a:prstGeom>
                          <a:noFill/>
                          <a:ln w="9525">
                            <a:noFill/>
                            <a:miter lim="800000"/>
                            <a:headEnd/>
                            <a:tailEnd/>
                          </a:ln>
                        </pic:spPr>
                      </pic:pic>
                    </a:graphicData>
                  </a:graphic>
                </wp:anchor>
              </w:drawing>
            </w:r>
            <w:r w:rsidR="00ED2151" w:rsidRPr="00A4724F">
              <w:rPr>
                <w:color w:val="000000" w:themeColor="text1"/>
                <w:sz w:val="27"/>
                <w:szCs w:val="27"/>
              </w:rPr>
              <w:t xml:space="preserve">С </w:t>
            </w:r>
            <w:smartTag w:uri="urn:schemas-microsoft-com:office:smarttags" w:element="metricconverter">
              <w:smartTagPr>
                <w:attr w:name="ProductID" w:val="1997 г"/>
              </w:smartTagPr>
              <w:r w:rsidR="00ED2151" w:rsidRPr="00A4724F">
                <w:rPr>
                  <w:color w:val="000000" w:themeColor="text1"/>
                  <w:sz w:val="27"/>
                  <w:szCs w:val="27"/>
                </w:rPr>
                <w:t>1997 г</w:t>
              </w:r>
            </w:smartTag>
            <w:r w:rsidR="00ED2151" w:rsidRPr="00A4724F">
              <w:rPr>
                <w:color w:val="000000" w:themeColor="text1"/>
                <w:sz w:val="27"/>
                <w:szCs w:val="27"/>
              </w:rPr>
              <w:t>. Программа MSDSP (Mountain Sustainable Development Support Program) Фонда Ага-хана оказывает грантовую поддержку развитию сельского хозяйства горных территорий ГБАО, Шурабадской и Каратегинской группы районов; САМР (Central Asia Mountain Program) в Муминабадском районе Хатлонской области помогает возродить и развивать народные промыслы; АБР (Азиатский банк развития) оказывает помощь в восстановлении дренажно-ирригационной системы; Фокус на Памире восстанавливает ирригационную систему и осуществляет лесонасаждение, а также частично оснащает населения кишлаков, находящихся в непосредственной близости от плотины Сарезского озера, средствами оперативного оповещения; Офис Немецкой агроакции в Таджикистане помогает в укреплении дехканских и фермерских хозяйств путем обеспечением семенами и удобрениями; ВБ оказывает финансовую поддержку развитию сельского хозяйства; ТАСИФ помогает местному населению в проведении линий электропередач, коммуникаций, водопроводов, ремонта зданий и др., что положительно сказывается на устойчивом развитии горных территорий. По Конвенции мигрирующих видов подписан Меморандум о помощи ВФДП (Всемирный фонд дикой природы) центральноазиатским странам для восстановления некоторых видов диких животных.</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Таджикистан обладает большим потенциалом в области развития туризма, особенно экотуризма. До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различные природные и исторические объекты республики ежегодно посещали свыше 60 тыс. туристов. В </w:t>
            </w:r>
            <w:smartTag w:uri="urn:schemas-microsoft-com:office:smarttags" w:element="metricconverter">
              <w:smartTagPr>
                <w:attr w:name="ProductID" w:val="1997 г"/>
              </w:smartTagPr>
              <w:r w:rsidRPr="00A4724F">
                <w:rPr>
                  <w:color w:val="000000" w:themeColor="text1"/>
                  <w:sz w:val="27"/>
                  <w:szCs w:val="27"/>
                </w:rPr>
                <w:t>1997 г</w:t>
              </w:r>
            </w:smartTag>
            <w:r w:rsidRPr="00A4724F">
              <w:rPr>
                <w:color w:val="000000" w:themeColor="text1"/>
                <w:sz w:val="27"/>
                <w:szCs w:val="27"/>
              </w:rPr>
              <w:t xml:space="preserve">. этот показатель уменьшился до 5 тыс., а в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в связи со стабилизацией экономической ситуации увеличился и составил около 13 тыс.</w:t>
            </w:r>
          </w:p>
          <w:p w:rsidR="00ED2151" w:rsidRPr="00A4724F" w:rsidRDefault="00ED2151" w:rsidP="00A4724F">
            <w:pPr>
              <w:jc w:val="both"/>
              <w:rPr>
                <w:color w:val="000000" w:themeColor="text1"/>
              </w:rPr>
            </w:pP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развитии горных районов страны прослеживаются следующие проблемы: </w:t>
            </w:r>
          </w:p>
          <w:p w:rsidR="00ED2151" w:rsidRPr="00A4724F" w:rsidRDefault="00ED2151" w:rsidP="00A4724F">
            <w:pPr>
              <w:numPr>
                <w:ilvl w:val="0"/>
                <w:numId w:val="21"/>
              </w:numPr>
              <w:spacing w:before="100" w:beforeAutospacing="1" w:after="100" w:afterAutospacing="1"/>
              <w:jc w:val="both"/>
              <w:rPr>
                <w:color w:val="000000" w:themeColor="text1"/>
                <w:sz w:val="27"/>
                <w:szCs w:val="27"/>
              </w:rPr>
            </w:pPr>
            <w:r w:rsidRPr="00A4724F">
              <w:rPr>
                <w:color w:val="000000" w:themeColor="text1"/>
                <w:sz w:val="27"/>
                <w:szCs w:val="27"/>
              </w:rPr>
              <w:t xml:space="preserve">деградация горных почв (сероземы темные, горные коричневые, светло коричневые, почвы арчовых лесов, высокогорные почвы и др.); </w:t>
            </w:r>
          </w:p>
          <w:p w:rsidR="00ED2151" w:rsidRPr="00A4724F" w:rsidRDefault="00ED2151" w:rsidP="00A4724F">
            <w:pPr>
              <w:numPr>
                <w:ilvl w:val="0"/>
                <w:numId w:val="21"/>
              </w:numPr>
              <w:spacing w:before="100" w:beforeAutospacing="1" w:after="100" w:afterAutospacing="1"/>
              <w:jc w:val="both"/>
              <w:rPr>
                <w:color w:val="000000" w:themeColor="text1"/>
                <w:sz w:val="27"/>
                <w:szCs w:val="27"/>
              </w:rPr>
            </w:pPr>
            <w:r w:rsidRPr="00A4724F">
              <w:rPr>
                <w:color w:val="000000" w:themeColor="text1"/>
                <w:sz w:val="27"/>
                <w:szCs w:val="27"/>
              </w:rPr>
              <w:t xml:space="preserve">деградация пастбищных экосистем; </w:t>
            </w:r>
          </w:p>
          <w:p w:rsidR="00ED2151" w:rsidRPr="00A4724F" w:rsidRDefault="00ED2151" w:rsidP="00A4724F">
            <w:pPr>
              <w:numPr>
                <w:ilvl w:val="0"/>
                <w:numId w:val="21"/>
              </w:numPr>
              <w:spacing w:before="100" w:beforeAutospacing="1" w:after="100" w:afterAutospacing="1"/>
              <w:jc w:val="both"/>
              <w:rPr>
                <w:color w:val="000000" w:themeColor="text1"/>
                <w:sz w:val="27"/>
                <w:szCs w:val="27"/>
              </w:rPr>
            </w:pPr>
            <w:r w:rsidRPr="00A4724F">
              <w:rPr>
                <w:color w:val="000000" w:themeColor="text1"/>
                <w:sz w:val="27"/>
                <w:szCs w:val="27"/>
              </w:rPr>
              <w:t xml:space="preserve">создание комплексного мониторинга селевых потоков, оползней, обвалов и других динамических процессов. </w:t>
            </w:r>
          </w:p>
          <w:p w:rsidR="00ED2151" w:rsidRPr="00A4724F" w:rsidRDefault="00ED2151" w:rsidP="00A4724F">
            <w:pPr>
              <w:numPr>
                <w:ilvl w:val="0"/>
                <w:numId w:val="21"/>
              </w:numPr>
              <w:spacing w:before="100" w:beforeAutospacing="1" w:after="100" w:afterAutospacing="1"/>
              <w:jc w:val="both"/>
              <w:rPr>
                <w:color w:val="000000" w:themeColor="text1"/>
                <w:sz w:val="27"/>
                <w:szCs w:val="27"/>
              </w:rPr>
            </w:pPr>
            <w:r w:rsidRPr="00A4724F">
              <w:rPr>
                <w:color w:val="000000" w:themeColor="text1"/>
                <w:sz w:val="27"/>
                <w:szCs w:val="27"/>
              </w:rPr>
              <w:t xml:space="preserve">запрещение освоения крутых склонов выше 120; </w:t>
            </w:r>
          </w:p>
          <w:p w:rsidR="00ED2151" w:rsidRPr="00A4724F" w:rsidRDefault="00ED2151" w:rsidP="00A4724F">
            <w:pPr>
              <w:numPr>
                <w:ilvl w:val="0"/>
                <w:numId w:val="21"/>
              </w:numPr>
              <w:spacing w:before="100" w:beforeAutospacing="1" w:after="100" w:afterAutospacing="1"/>
              <w:jc w:val="both"/>
              <w:rPr>
                <w:color w:val="000000" w:themeColor="text1"/>
                <w:sz w:val="27"/>
                <w:szCs w:val="27"/>
              </w:rPr>
            </w:pPr>
            <w:r w:rsidRPr="00A4724F">
              <w:rPr>
                <w:color w:val="000000" w:themeColor="text1"/>
                <w:sz w:val="27"/>
                <w:szCs w:val="27"/>
              </w:rPr>
              <w:t xml:space="preserve">несоблюдение традиционных методов землепользования в горах (буферные зоны, "висячие" сады, лунковые поливы и др.); </w:t>
            </w:r>
          </w:p>
          <w:p w:rsidR="00ED2151" w:rsidRPr="00A4724F" w:rsidRDefault="00ED2151" w:rsidP="00A4724F">
            <w:pPr>
              <w:numPr>
                <w:ilvl w:val="0"/>
                <w:numId w:val="21"/>
              </w:numPr>
              <w:spacing w:before="100" w:beforeAutospacing="1" w:after="100" w:afterAutospacing="1"/>
              <w:jc w:val="both"/>
              <w:rPr>
                <w:color w:val="000000" w:themeColor="text1"/>
                <w:sz w:val="27"/>
                <w:szCs w:val="27"/>
              </w:rPr>
            </w:pPr>
            <w:r w:rsidRPr="00A4724F">
              <w:rPr>
                <w:color w:val="000000" w:themeColor="text1"/>
                <w:sz w:val="27"/>
                <w:szCs w:val="27"/>
              </w:rPr>
              <w:t xml:space="preserve">расселение на горных территориях без учета инженерно-геологических и местных природных особенностей; </w:t>
            </w:r>
          </w:p>
          <w:p w:rsidR="00ED2151" w:rsidRPr="00A4724F" w:rsidRDefault="00ED2151" w:rsidP="00A4724F">
            <w:pPr>
              <w:numPr>
                <w:ilvl w:val="0"/>
                <w:numId w:val="21"/>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законодательной основы, способствующей развитию горных районов; </w:t>
            </w:r>
          </w:p>
          <w:p w:rsidR="00ED2151" w:rsidRPr="00A4724F" w:rsidRDefault="00ED2151" w:rsidP="00A4724F">
            <w:pPr>
              <w:numPr>
                <w:ilvl w:val="0"/>
                <w:numId w:val="21"/>
              </w:numPr>
              <w:spacing w:before="100" w:beforeAutospacing="1" w:after="100" w:afterAutospacing="1"/>
              <w:jc w:val="both"/>
              <w:rPr>
                <w:color w:val="000000" w:themeColor="text1"/>
                <w:sz w:val="27"/>
                <w:szCs w:val="27"/>
              </w:rPr>
            </w:pPr>
            <w:r w:rsidRPr="00A4724F">
              <w:rPr>
                <w:color w:val="000000" w:themeColor="text1"/>
                <w:sz w:val="27"/>
                <w:szCs w:val="27"/>
              </w:rPr>
              <w:t xml:space="preserve">недостаточность экологического воспитания населения с учетом местных традиций и других особенностей горных районов; </w:t>
            </w:r>
          </w:p>
          <w:p w:rsidR="00ED2151" w:rsidRPr="00A4724F" w:rsidRDefault="00ED2151" w:rsidP="00A4724F">
            <w:pPr>
              <w:numPr>
                <w:ilvl w:val="0"/>
                <w:numId w:val="21"/>
              </w:numPr>
              <w:spacing w:before="100" w:beforeAutospacing="1" w:after="100" w:afterAutospacing="1"/>
              <w:jc w:val="both"/>
              <w:rPr>
                <w:color w:val="000000" w:themeColor="text1"/>
                <w:sz w:val="27"/>
                <w:szCs w:val="27"/>
              </w:rPr>
            </w:pPr>
            <w:r w:rsidRPr="00A4724F">
              <w:rPr>
                <w:color w:val="000000" w:themeColor="text1"/>
                <w:sz w:val="27"/>
                <w:szCs w:val="27"/>
              </w:rPr>
              <w:t xml:space="preserve">недостаточность обеспечения горных населенных пунктов топливом и электроэнергией; </w:t>
            </w:r>
          </w:p>
          <w:p w:rsidR="00ED2151" w:rsidRPr="00A4724F" w:rsidRDefault="00ED2151" w:rsidP="00A4724F">
            <w:pPr>
              <w:numPr>
                <w:ilvl w:val="0"/>
                <w:numId w:val="21"/>
              </w:numPr>
              <w:spacing w:before="100" w:beforeAutospacing="1" w:after="100" w:afterAutospacing="1"/>
              <w:jc w:val="both"/>
              <w:rPr>
                <w:color w:val="000000" w:themeColor="text1"/>
                <w:sz w:val="27"/>
                <w:szCs w:val="27"/>
              </w:rPr>
            </w:pPr>
            <w:r w:rsidRPr="00A4724F">
              <w:rPr>
                <w:color w:val="000000" w:themeColor="text1"/>
                <w:sz w:val="27"/>
                <w:szCs w:val="27"/>
              </w:rPr>
              <w:t xml:space="preserve">нарушение статуса заповедного режима, отсутствие буферных и переходных зон, отсутствие учета флоры и фауны; </w:t>
            </w:r>
          </w:p>
          <w:p w:rsidR="00ED2151" w:rsidRPr="00A4724F" w:rsidRDefault="00ED2151" w:rsidP="00A4724F">
            <w:pPr>
              <w:numPr>
                <w:ilvl w:val="0"/>
                <w:numId w:val="21"/>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мониторинга и недостаточное изучение современного состояния ледников; </w:t>
            </w:r>
          </w:p>
          <w:p w:rsidR="00ED2151" w:rsidRPr="00A4724F" w:rsidRDefault="00ED2151" w:rsidP="00A4724F">
            <w:pPr>
              <w:numPr>
                <w:ilvl w:val="0"/>
                <w:numId w:val="21"/>
              </w:numPr>
              <w:spacing w:before="100" w:beforeAutospacing="1" w:after="100" w:afterAutospacing="1"/>
              <w:jc w:val="both"/>
              <w:rPr>
                <w:color w:val="000000" w:themeColor="text1"/>
                <w:sz w:val="27"/>
                <w:szCs w:val="27"/>
              </w:rPr>
            </w:pPr>
            <w:r w:rsidRPr="00A4724F">
              <w:rPr>
                <w:color w:val="000000" w:themeColor="text1"/>
                <w:sz w:val="27"/>
                <w:szCs w:val="27"/>
              </w:rPr>
              <w:t xml:space="preserve">решение проблемы угрозы прорыва Сарезского озера. </w:t>
            </w:r>
          </w:p>
          <w:p w:rsidR="00ED2151" w:rsidRPr="00A4724F" w:rsidRDefault="00ED2151" w:rsidP="00A4724F">
            <w:pPr>
              <w:numPr>
                <w:ilvl w:val="0"/>
                <w:numId w:val="21"/>
              </w:numPr>
              <w:spacing w:before="100" w:beforeAutospacing="1" w:after="100" w:afterAutospacing="1"/>
              <w:jc w:val="both"/>
              <w:rPr>
                <w:color w:val="000000" w:themeColor="text1"/>
                <w:sz w:val="27"/>
                <w:szCs w:val="27"/>
              </w:rPr>
            </w:pPr>
            <w:r w:rsidRPr="00A4724F">
              <w:rPr>
                <w:color w:val="000000" w:themeColor="text1"/>
                <w:sz w:val="27"/>
                <w:szCs w:val="27"/>
              </w:rPr>
              <w:t xml:space="preserve">неразвитость структуры системы раннего оповещения населения горных регионов в случае стихийных бедствий (сели, оползни, землетрясения, обвалы и др.); </w:t>
            </w:r>
          </w:p>
          <w:p w:rsidR="00ED2151" w:rsidRPr="00A4724F" w:rsidRDefault="00ED2151" w:rsidP="00A4724F">
            <w:pPr>
              <w:numPr>
                <w:ilvl w:val="0"/>
                <w:numId w:val="21"/>
              </w:numPr>
              <w:spacing w:before="100" w:beforeAutospacing="1" w:after="100" w:afterAutospacing="1"/>
              <w:jc w:val="both"/>
              <w:rPr>
                <w:color w:val="000000" w:themeColor="text1"/>
              </w:rPr>
            </w:pPr>
            <w:r w:rsidRPr="00A4724F">
              <w:rPr>
                <w:color w:val="000000" w:themeColor="text1"/>
                <w:sz w:val="27"/>
                <w:szCs w:val="27"/>
              </w:rPr>
              <w:t xml:space="preserve">отсутствие Национального плана действий и Стратегии устойчивого развития горных районов. </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Отдельно для развития горных районов инвестиции не выделяются, а рассматриваются в контексте развития всей страны. При планировании развития республики часть взимаемых налогов с земли, воды и других ресурсов необходимо направить на поднятие потенциала горных районов. </w:t>
            </w:r>
          </w:p>
          <w:p w:rsidR="00ED2151" w:rsidRPr="00A4724F" w:rsidRDefault="00ED2151" w:rsidP="00A4724F">
            <w:pPr>
              <w:jc w:val="both"/>
              <w:rPr>
                <w:color w:val="000000" w:themeColor="text1"/>
              </w:rPr>
            </w:pPr>
          </w:p>
          <w:p w:rsidR="00ED2151" w:rsidRPr="00A4724F" w:rsidRDefault="00ED2151"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2001 году при поддержке Проекта АБР РЕТА#5878 "Региональное сотрудничество в области устойчивого развития горных территорий в Центральной Азии" Академией наук Республики Таджикистан была подготовлена "Национальная стратегия и план действий по устойчивому развитию горных территорий Таджикистана".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Разработка проекта Национальной стратегии и плана действий по устойчивому развитию горных территорий республики является началом в осуществлении программы действий в Таджикистане. Кроме того, различные аспекты горной экосистемы рассматриваются в Национальной программе по борьбе с опустыниванием, в проектных предложениях Регионального плана действий охраны окружающей среды стран Центральной Азии. </w:t>
            </w: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C целью подготовки высококвалифицированных специалистов для решения актуальных проблем и развития горных территорий подписано межправительственное соглашение между Таджикистаном, Кыргызстаном и Казахстаном о создании Университета Центральной Азии в г. Хороге. </w:t>
            </w:r>
          </w:p>
          <w:p w:rsidR="00ED2151" w:rsidRPr="00A4724F" w:rsidRDefault="00ED2151" w:rsidP="00A4724F">
            <w:pPr>
              <w:jc w:val="both"/>
              <w:rPr>
                <w:color w:val="000000" w:themeColor="text1"/>
              </w:rPr>
            </w:pPr>
          </w:p>
          <w:p w:rsidR="00ED2151" w:rsidRPr="00A4724F" w:rsidRDefault="00ED215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решения имеющихся проблем рекомендуется провести следующие мероприятия: </w:t>
            </w:r>
          </w:p>
          <w:p w:rsidR="00ED2151" w:rsidRPr="00A4724F" w:rsidRDefault="00ED2151" w:rsidP="00A4724F">
            <w:pPr>
              <w:numPr>
                <w:ilvl w:val="0"/>
                <w:numId w:val="22"/>
              </w:numPr>
              <w:spacing w:before="100" w:beforeAutospacing="1" w:after="100" w:afterAutospacing="1"/>
              <w:jc w:val="both"/>
              <w:rPr>
                <w:color w:val="000000" w:themeColor="text1"/>
                <w:sz w:val="27"/>
                <w:szCs w:val="27"/>
              </w:rPr>
            </w:pPr>
            <w:r w:rsidRPr="00A4724F">
              <w:rPr>
                <w:color w:val="000000" w:themeColor="text1"/>
                <w:sz w:val="27"/>
                <w:szCs w:val="27"/>
              </w:rPr>
              <w:t xml:space="preserve">внедрение противоэрозионных мероприятий на склоновых землях; </w:t>
            </w:r>
          </w:p>
          <w:p w:rsidR="00ED2151" w:rsidRPr="00A4724F" w:rsidRDefault="00ED2151" w:rsidP="00A4724F">
            <w:pPr>
              <w:numPr>
                <w:ilvl w:val="0"/>
                <w:numId w:val="22"/>
              </w:numPr>
              <w:spacing w:before="100" w:beforeAutospacing="1" w:after="100" w:afterAutospacing="1"/>
              <w:jc w:val="both"/>
              <w:rPr>
                <w:color w:val="000000" w:themeColor="text1"/>
                <w:sz w:val="27"/>
                <w:szCs w:val="27"/>
              </w:rPr>
            </w:pPr>
            <w:r w:rsidRPr="00A4724F">
              <w:rPr>
                <w:color w:val="000000" w:themeColor="text1"/>
                <w:sz w:val="27"/>
                <w:szCs w:val="27"/>
              </w:rPr>
              <w:t xml:space="preserve">создание агрокультурных ландшафтов; </w:t>
            </w:r>
          </w:p>
          <w:p w:rsidR="00ED2151" w:rsidRPr="00A4724F" w:rsidRDefault="00ED2151" w:rsidP="00A4724F">
            <w:pPr>
              <w:numPr>
                <w:ilvl w:val="0"/>
                <w:numId w:val="22"/>
              </w:numPr>
              <w:spacing w:before="100" w:beforeAutospacing="1" w:after="100" w:afterAutospacing="1"/>
              <w:jc w:val="both"/>
              <w:rPr>
                <w:color w:val="000000" w:themeColor="text1"/>
                <w:sz w:val="27"/>
                <w:szCs w:val="27"/>
              </w:rPr>
            </w:pPr>
            <w:r w:rsidRPr="00A4724F">
              <w:rPr>
                <w:color w:val="000000" w:themeColor="text1"/>
                <w:sz w:val="27"/>
                <w:szCs w:val="27"/>
              </w:rPr>
              <w:t xml:space="preserve">развитие традиционных методов ведения сельского хозяйства в горах; </w:t>
            </w:r>
          </w:p>
          <w:p w:rsidR="00ED2151" w:rsidRPr="00A4724F" w:rsidRDefault="00ED2151" w:rsidP="00A4724F">
            <w:pPr>
              <w:numPr>
                <w:ilvl w:val="0"/>
                <w:numId w:val="22"/>
              </w:numPr>
              <w:spacing w:before="100" w:beforeAutospacing="1" w:after="100" w:afterAutospacing="1"/>
              <w:jc w:val="both"/>
              <w:rPr>
                <w:color w:val="000000" w:themeColor="text1"/>
                <w:sz w:val="27"/>
                <w:szCs w:val="27"/>
              </w:rPr>
            </w:pPr>
            <w:r w:rsidRPr="00A4724F">
              <w:rPr>
                <w:color w:val="000000" w:themeColor="text1"/>
                <w:sz w:val="27"/>
                <w:szCs w:val="27"/>
              </w:rPr>
              <w:t xml:space="preserve">регулирование выпаса скота; </w:t>
            </w:r>
          </w:p>
          <w:p w:rsidR="00ED2151" w:rsidRPr="00A4724F" w:rsidRDefault="00ED2151" w:rsidP="00A4724F">
            <w:pPr>
              <w:numPr>
                <w:ilvl w:val="0"/>
                <w:numId w:val="22"/>
              </w:numPr>
              <w:spacing w:before="100" w:beforeAutospacing="1" w:after="100" w:afterAutospacing="1"/>
              <w:jc w:val="both"/>
              <w:rPr>
                <w:color w:val="000000" w:themeColor="text1"/>
                <w:sz w:val="27"/>
                <w:szCs w:val="27"/>
              </w:rPr>
            </w:pPr>
            <w:r w:rsidRPr="00A4724F">
              <w:rPr>
                <w:color w:val="000000" w:themeColor="text1"/>
                <w:sz w:val="27"/>
                <w:szCs w:val="27"/>
              </w:rPr>
              <w:t xml:space="preserve">комплексное изучение природно-курортных ресурсов; </w:t>
            </w:r>
          </w:p>
          <w:p w:rsidR="00ED2151" w:rsidRPr="00A4724F" w:rsidRDefault="00ED2151" w:rsidP="00A4724F">
            <w:pPr>
              <w:numPr>
                <w:ilvl w:val="0"/>
                <w:numId w:val="22"/>
              </w:numPr>
              <w:spacing w:before="100" w:beforeAutospacing="1" w:after="100" w:afterAutospacing="1"/>
              <w:jc w:val="both"/>
              <w:rPr>
                <w:color w:val="000000" w:themeColor="text1"/>
                <w:sz w:val="27"/>
                <w:szCs w:val="27"/>
              </w:rPr>
            </w:pPr>
            <w:r w:rsidRPr="00A4724F">
              <w:rPr>
                <w:color w:val="000000" w:themeColor="text1"/>
                <w:sz w:val="27"/>
                <w:szCs w:val="27"/>
              </w:rPr>
              <w:t xml:space="preserve">восстановление и разработка новых туристических маршрутов и развитие инфраструктур; </w:t>
            </w:r>
          </w:p>
          <w:p w:rsidR="00ED2151" w:rsidRPr="00A4724F" w:rsidRDefault="00ED2151" w:rsidP="00A4724F">
            <w:pPr>
              <w:numPr>
                <w:ilvl w:val="0"/>
                <w:numId w:val="22"/>
              </w:numPr>
              <w:spacing w:before="100" w:beforeAutospacing="1" w:after="100" w:afterAutospacing="1"/>
              <w:jc w:val="both"/>
              <w:rPr>
                <w:color w:val="000000" w:themeColor="text1"/>
                <w:sz w:val="27"/>
                <w:szCs w:val="27"/>
              </w:rPr>
            </w:pPr>
            <w:r w:rsidRPr="00A4724F">
              <w:rPr>
                <w:color w:val="000000" w:themeColor="text1"/>
                <w:sz w:val="27"/>
                <w:szCs w:val="27"/>
              </w:rPr>
              <w:t xml:space="preserve">создание сетей локального энергообеспечения горных населенных пунктов; </w:t>
            </w:r>
          </w:p>
          <w:p w:rsidR="00ED2151" w:rsidRPr="00A4724F" w:rsidRDefault="00ED2151" w:rsidP="00A4724F">
            <w:pPr>
              <w:numPr>
                <w:ilvl w:val="0"/>
                <w:numId w:val="22"/>
              </w:numPr>
              <w:spacing w:before="100" w:beforeAutospacing="1" w:after="100" w:afterAutospacing="1"/>
              <w:jc w:val="both"/>
              <w:rPr>
                <w:color w:val="000000" w:themeColor="text1"/>
                <w:sz w:val="27"/>
                <w:szCs w:val="27"/>
              </w:rPr>
            </w:pPr>
            <w:r w:rsidRPr="00A4724F">
              <w:rPr>
                <w:color w:val="000000" w:themeColor="text1"/>
                <w:sz w:val="27"/>
                <w:szCs w:val="27"/>
              </w:rPr>
              <w:t xml:space="preserve">создание буферных и переходных зон ООТ; </w:t>
            </w:r>
          </w:p>
          <w:p w:rsidR="00ED2151" w:rsidRPr="00A4724F" w:rsidRDefault="00ED2151" w:rsidP="00A4724F">
            <w:pPr>
              <w:numPr>
                <w:ilvl w:val="0"/>
                <w:numId w:val="22"/>
              </w:numPr>
              <w:spacing w:before="100" w:beforeAutospacing="1" w:after="100" w:afterAutospacing="1"/>
              <w:jc w:val="both"/>
              <w:rPr>
                <w:color w:val="000000" w:themeColor="text1"/>
                <w:sz w:val="27"/>
                <w:szCs w:val="27"/>
              </w:rPr>
            </w:pPr>
            <w:r w:rsidRPr="00A4724F">
              <w:rPr>
                <w:color w:val="000000" w:themeColor="text1"/>
                <w:sz w:val="27"/>
                <w:szCs w:val="27"/>
              </w:rPr>
              <w:t xml:space="preserve">инвентаризация ООТ; </w:t>
            </w:r>
          </w:p>
          <w:p w:rsidR="00ED2151" w:rsidRPr="00A4724F" w:rsidRDefault="00ED2151" w:rsidP="00A4724F">
            <w:pPr>
              <w:numPr>
                <w:ilvl w:val="0"/>
                <w:numId w:val="22"/>
              </w:numPr>
              <w:spacing w:before="100" w:beforeAutospacing="1" w:after="100" w:afterAutospacing="1"/>
              <w:jc w:val="both"/>
              <w:rPr>
                <w:color w:val="000000" w:themeColor="text1"/>
                <w:sz w:val="27"/>
                <w:szCs w:val="27"/>
              </w:rPr>
            </w:pPr>
            <w:r w:rsidRPr="00A4724F">
              <w:rPr>
                <w:color w:val="000000" w:themeColor="text1"/>
                <w:sz w:val="27"/>
                <w:szCs w:val="27"/>
              </w:rPr>
              <w:t xml:space="preserve">организация мониторинга по изучению состояния ледников и горных озёр; </w:t>
            </w:r>
          </w:p>
          <w:p w:rsidR="00ED2151" w:rsidRPr="00A4724F" w:rsidRDefault="00ED2151" w:rsidP="00A4724F">
            <w:pPr>
              <w:numPr>
                <w:ilvl w:val="0"/>
                <w:numId w:val="22"/>
              </w:numPr>
              <w:spacing w:before="100" w:beforeAutospacing="1" w:after="100" w:afterAutospacing="1"/>
              <w:jc w:val="both"/>
              <w:rPr>
                <w:color w:val="000000" w:themeColor="text1"/>
                <w:sz w:val="27"/>
                <w:szCs w:val="27"/>
              </w:rPr>
            </w:pPr>
            <w:r w:rsidRPr="00A4724F">
              <w:rPr>
                <w:color w:val="000000" w:themeColor="text1"/>
                <w:sz w:val="27"/>
                <w:szCs w:val="27"/>
              </w:rPr>
              <w:t xml:space="preserve">обеспечение устойчивости дамб; </w:t>
            </w:r>
          </w:p>
          <w:p w:rsidR="00ED2151" w:rsidRPr="00A4724F" w:rsidRDefault="00ED2151" w:rsidP="00A4724F">
            <w:pPr>
              <w:numPr>
                <w:ilvl w:val="0"/>
                <w:numId w:val="22"/>
              </w:numPr>
              <w:spacing w:before="100" w:beforeAutospacing="1" w:after="100" w:afterAutospacing="1"/>
              <w:jc w:val="both"/>
              <w:rPr>
                <w:color w:val="000000" w:themeColor="text1"/>
              </w:rPr>
            </w:pPr>
            <w:r w:rsidRPr="00A4724F">
              <w:rPr>
                <w:color w:val="000000" w:themeColor="text1"/>
                <w:sz w:val="27"/>
                <w:szCs w:val="27"/>
              </w:rPr>
              <w:t xml:space="preserve">создание надёжной системы раннего оповещения населения от природных катаклизмов. </w:t>
            </w:r>
          </w:p>
        </w:tc>
      </w:tr>
    </w:tbl>
    <w:p w:rsidR="00ED2151" w:rsidRPr="00A4724F" w:rsidRDefault="00ED2151" w:rsidP="00A4724F">
      <w:pPr>
        <w:jc w:val="both"/>
        <w:rPr>
          <w:color w:val="000000" w:themeColor="text1"/>
        </w:rPr>
      </w:pPr>
    </w:p>
    <w:p w:rsidR="004F7571" w:rsidRPr="00A4724F" w:rsidRDefault="00ED2151" w:rsidP="00A4724F">
      <w:pPr>
        <w:jc w:val="both"/>
        <w:rPr>
          <w:color w:val="000000" w:themeColor="text1"/>
        </w:rPr>
      </w:pPr>
      <w:r w:rsidRPr="00A4724F">
        <w:rPr>
          <w:color w:val="000000" w:themeColor="text1"/>
        </w:rPr>
        <w:br w:type="page"/>
      </w:r>
      <w:r w:rsidR="004F7571" w:rsidRPr="00A4724F">
        <w:rPr>
          <w:color w:val="000000" w:themeColor="text1"/>
          <w:sz w:val="27"/>
          <w:szCs w:val="27"/>
        </w:rPr>
        <w:t xml:space="preserve">РАЗДЕЛ II. Сохранение и рациональное использование ресурсов в целях развития </w:t>
      </w:r>
    </w:p>
    <w:p w:rsidR="004F7571" w:rsidRPr="00A4724F" w:rsidRDefault="00816DD4" w:rsidP="00A4724F">
      <w:pPr>
        <w:jc w:val="both"/>
        <w:rPr>
          <w:color w:val="000000" w:themeColor="text1"/>
        </w:rPr>
      </w:pPr>
      <w:r>
        <w:rPr>
          <w:color w:val="000000" w:themeColor="text1"/>
        </w:rPr>
        <w:pict>
          <v:rect id="_x0000_i1038" style="width:0;height:1.5pt" o:hralign="center" o:hrstd="t" o:hr="t" fillcolor="#aca899" stroked="f"/>
        </w:pict>
      </w:r>
    </w:p>
    <w:p w:rsidR="004F7571" w:rsidRPr="00A4724F" w:rsidRDefault="004F7571"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4F7571" w:rsidRPr="00A4724F" w:rsidRDefault="004F7571" w:rsidP="00A4724F">
            <w:pPr>
              <w:jc w:val="both"/>
              <w:rPr>
                <w:color w:val="000000" w:themeColor="text1"/>
              </w:rPr>
            </w:pPr>
            <w:r w:rsidRPr="00A4724F">
              <w:rPr>
                <w:color w:val="000000" w:themeColor="text1"/>
              </w:rPr>
              <w:t> </w:t>
            </w:r>
          </w:p>
        </w:tc>
        <w:tc>
          <w:tcPr>
            <w:tcW w:w="4906" w:type="pct"/>
            <w:vAlign w:val="center"/>
          </w:tcPr>
          <w:p w:rsidR="004F7571" w:rsidRPr="00A4724F" w:rsidRDefault="004F7571" w:rsidP="00A4724F">
            <w:pPr>
              <w:spacing w:before="100" w:beforeAutospacing="1" w:after="100" w:afterAutospacing="1"/>
              <w:jc w:val="both"/>
              <w:rPr>
                <w:color w:val="000000" w:themeColor="text1"/>
              </w:rPr>
            </w:pPr>
            <w:r w:rsidRPr="00A4724F">
              <w:rPr>
                <w:b/>
                <w:bCs/>
                <w:color w:val="000000" w:themeColor="text1"/>
                <w:sz w:val="48"/>
                <w:szCs w:val="48"/>
              </w:rPr>
              <w:t>ГЛАВА 14. Устойчивое развитие сельского хозяйства и сельских районов</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4F7571" w:rsidRPr="00A4724F" w:rsidRDefault="008C01EE" w:rsidP="00A4724F">
            <w:pPr>
              <w:spacing w:before="100" w:beforeAutospacing="1" w:after="100" w:afterAutospacing="1" w:line="324" w:lineRule="atLeast"/>
              <w:jc w:val="both"/>
              <w:rPr>
                <w:color w:val="000000" w:themeColor="text1"/>
              </w:rPr>
            </w:pPr>
            <w:r w:rsidRPr="00A4724F">
              <w:rPr>
                <w:noProof/>
                <w:color w:val="000000" w:themeColor="text1"/>
              </w:rPr>
              <w:drawing>
                <wp:anchor distT="0" distB="0" distL="0" distR="0" simplePos="0" relativeHeight="251660800" behindDoc="0" locked="0" layoutInCell="1" allowOverlap="0" wp14:anchorId="1619B499" wp14:editId="733212EB">
                  <wp:simplePos x="0" y="0"/>
                  <wp:positionH relativeFrom="column">
                    <wp:align>right</wp:align>
                  </wp:positionH>
                  <wp:positionV relativeFrom="line">
                    <wp:posOffset>0</wp:posOffset>
                  </wp:positionV>
                  <wp:extent cx="2857500" cy="2038350"/>
                  <wp:effectExtent l="19050" t="0" r="0" b="0"/>
                  <wp:wrapSquare wrapText="bothSides"/>
                  <wp:docPr id="5" name="Рисунок 21" descr="Chatlon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atlon_oblast"/>
                          <pic:cNvPicPr>
                            <a:picLocks noChangeAspect="1" noChangeArrowheads="1"/>
                          </pic:cNvPicPr>
                        </pic:nvPicPr>
                        <pic:blipFill>
                          <a:blip r:embed="rId69"/>
                          <a:srcRect/>
                          <a:stretch>
                            <a:fillRect/>
                          </a:stretch>
                        </pic:blipFill>
                        <pic:spPr bwMode="auto">
                          <a:xfrm>
                            <a:off x="0" y="0"/>
                            <a:ext cx="2857500" cy="2038350"/>
                          </a:xfrm>
                          <a:prstGeom prst="rect">
                            <a:avLst/>
                          </a:prstGeom>
                          <a:noFill/>
                          <a:ln w="9525">
                            <a:noFill/>
                            <a:miter lim="800000"/>
                            <a:headEnd/>
                            <a:tailEnd/>
                          </a:ln>
                        </pic:spPr>
                      </pic:pic>
                    </a:graphicData>
                  </a:graphic>
                </wp:anchor>
              </w:drawing>
            </w:r>
            <w:r w:rsidR="004F7571" w:rsidRPr="00A4724F">
              <w:rPr>
                <w:color w:val="000000" w:themeColor="text1"/>
                <w:sz w:val="27"/>
                <w:szCs w:val="27"/>
              </w:rPr>
              <w:t xml:space="preserve">Основной целью сектора сельского хозяйства в Республике Таджикистан является увеличение объемов производства посредством улучшения доступа дехкан к земельным и водным ресурсам при устойчивом развитии промышленности по переработке сельскохозяйственного сырья. При этом сельскохозяйственная реструктуризация сфокусирована на развитии частных хозяйств, которые, как показал опыт последних лет, оказались наиболее производительными. Если в 1992г. доля производства сельхозпродукции, производимой дехканскими хозяйствами и населением, составляла: по зерновым-5%, по фруктам-56%, по мясу-30%, то в 2001г. по этим же видам продукции увеличилась соответственно до: 70% - зерновые, 78% - фрукты и 88% - мясо. Доля сельскохозяйственной продукции к ВВП в </w:t>
            </w:r>
            <w:smartTag w:uri="urn:schemas-microsoft-com:office:smarttags" w:element="metricconverter">
              <w:smartTagPr>
                <w:attr w:name="ProductID" w:val="1997 г"/>
              </w:smartTagPr>
              <w:r w:rsidR="004F7571" w:rsidRPr="00A4724F">
                <w:rPr>
                  <w:color w:val="000000" w:themeColor="text1"/>
                  <w:sz w:val="27"/>
                  <w:szCs w:val="27"/>
                </w:rPr>
                <w:t>1997 г</w:t>
              </w:r>
            </w:smartTag>
            <w:r w:rsidR="004F7571" w:rsidRPr="00A4724F">
              <w:rPr>
                <w:color w:val="000000" w:themeColor="text1"/>
                <w:sz w:val="27"/>
                <w:szCs w:val="27"/>
              </w:rPr>
              <w:t xml:space="preserve">. составила 32,0%, в 1998-1999 гг. соответственно 25,1- 25,4%, в 2000 году она составила 27,4%. С </w:t>
            </w:r>
            <w:smartTag w:uri="urn:schemas-microsoft-com:office:smarttags" w:element="metricconverter">
              <w:smartTagPr>
                <w:attr w:name="ProductID" w:val="2001 г"/>
              </w:smartTagPr>
              <w:r w:rsidR="004F7571" w:rsidRPr="00A4724F">
                <w:rPr>
                  <w:color w:val="000000" w:themeColor="text1"/>
                  <w:sz w:val="27"/>
                  <w:szCs w:val="27"/>
                </w:rPr>
                <w:t>2001 г</w:t>
              </w:r>
            </w:smartTag>
            <w:r w:rsidR="004F7571" w:rsidRPr="00A4724F">
              <w:rPr>
                <w:color w:val="000000" w:themeColor="text1"/>
                <w:sz w:val="27"/>
                <w:szCs w:val="27"/>
              </w:rPr>
              <w:t xml:space="preserve">. наблюдается рост посевных сельскохозяйственных площадей, что на 6% больше, чем в 1992 году. </w:t>
            </w:r>
          </w:p>
          <w:p w:rsidR="004F7571" w:rsidRPr="00A4724F" w:rsidRDefault="004F7571" w:rsidP="00A4724F">
            <w:pPr>
              <w:jc w:val="both"/>
              <w:rPr>
                <w:color w:val="000000" w:themeColor="text1"/>
              </w:rPr>
            </w:pPr>
          </w:p>
          <w:p w:rsidR="004F7571" w:rsidRPr="00A4724F" w:rsidRDefault="008C01EE" w:rsidP="00A4724F">
            <w:pPr>
              <w:jc w:val="both"/>
              <w:rPr>
                <w:color w:val="000000" w:themeColor="text1"/>
              </w:rPr>
            </w:pPr>
            <w:r w:rsidRPr="00A4724F">
              <w:rPr>
                <w:noProof/>
                <w:color w:val="000000" w:themeColor="text1"/>
              </w:rPr>
              <w:drawing>
                <wp:inline distT="0" distB="0" distL="0" distR="0" wp14:anchorId="630CAA32" wp14:editId="77EA1E7F">
                  <wp:extent cx="5524500" cy="3429000"/>
                  <wp:effectExtent l="19050" t="0" r="0" b="0"/>
                  <wp:docPr id="20" name="Рисунок 20" descr="imag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21"/>
                          <pic:cNvPicPr>
                            <a:picLocks noChangeAspect="1" noChangeArrowheads="1"/>
                          </pic:cNvPicPr>
                        </pic:nvPicPr>
                        <pic:blipFill>
                          <a:blip r:embed="rId70"/>
                          <a:srcRect/>
                          <a:stretch>
                            <a:fillRect/>
                          </a:stretch>
                        </pic:blipFill>
                        <pic:spPr bwMode="auto">
                          <a:xfrm>
                            <a:off x="0" y="0"/>
                            <a:ext cx="5524500" cy="3429000"/>
                          </a:xfrm>
                          <a:prstGeom prst="rect">
                            <a:avLst/>
                          </a:prstGeom>
                          <a:noFill/>
                          <a:ln w="9525">
                            <a:noFill/>
                            <a:miter lim="800000"/>
                            <a:headEnd/>
                            <a:tailEnd/>
                          </a:ln>
                        </pic:spPr>
                      </pic:pic>
                    </a:graphicData>
                  </a:graphic>
                </wp:inline>
              </w:drawing>
            </w: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27"/>
                <w:szCs w:val="27"/>
              </w:rPr>
              <w:t xml:space="preserve">Ист. информации: Минсельхоз РТ </w:t>
            </w:r>
          </w:p>
          <w:p w:rsidR="004F7571" w:rsidRPr="00A4724F" w:rsidRDefault="008C01EE" w:rsidP="00A4724F">
            <w:pPr>
              <w:jc w:val="both"/>
              <w:rPr>
                <w:color w:val="000000" w:themeColor="text1"/>
              </w:rPr>
            </w:pPr>
            <w:r w:rsidRPr="00A4724F">
              <w:rPr>
                <w:noProof/>
                <w:color w:val="000000" w:themeColor="text1"/>
              </w:rPr>
              <w:drawing>
                <wp:inline distT="0" distB="0" distL="0" distR="0" wp14:anchorId="6BA0E246" wp14:editId="1615861A">
                  <wp:extent cx="5629275" cy="3448050"/>
                  <wp:effectExtent l="19050" t="0" r="9525" b="0"/>
                  <wp:docPr id="21" name="Рисунок 21"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22"/>
                          <pic:cNvPicPr>
                            <a:picLocks noChangeAspect="1" noChangeArrowheads="1"/>
                          </pic:cNvPicPr>
                        </pic:nvPicPr>
                        <pic:blipFill>
                          <a:blip r:embed="rId71"/>
                          <a:srcRect/>
                          <a:stretch>
                            <a:fillRect/>
                          </a:stretch>
                        </pic:blipFill>
                        <pic:spPr bwMode="auto">
                          <a:xfrm>
                            <a:off x="0" y="0"/>
                            <a:ext cx="5629275" cy="3448050"/>
                          </a:xfrm>
                          <a:prstGeom prst="rect">
                            <a:avLst/>
                          </a:prstGeom>
                          <a:noFill/>
                          <a:ln w="9525">
                            <a:noFill/>
                            <a:miter lim="800000"/>
                            <a:headEnd/>
                            <a:tailEnd/>
                          </a:ln>
                        </pic:spPr>
                      </pic:pic>
                    </a:graphicData>
                  </a:graphic>
                </wp:inline>
              </w:drawing>
            </w: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27"/>
                <w:szCs w:val="27"/>
              </w:rPr>
              <w:t xml:space="preserve">Ист. информации: Минсельхоз РТ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стране в 2001г. относительно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наметился рост объемов производства сельхозпродукции по всем категориям. Например, рост производства зерновых составил 89,3%, хлопка-сырца - 135%, овощей - 102,6%, фруктов - 89,5%, мяса (в живом весе) - 97,3%.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Однако в стране имеется ряд нерешенных вопросов, сдерживающих развитие сельскохозяйственной отрасли. Имеет место дефицит важнейших вводимых ресурсов: качественных семян, удобрений и средств защиты растений от вредителей сельхозкультур, практически не используются интегрированный и биологический методы борьбы с вредителями растений. Если до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в стране действовали около 50 биолабораторий, то на сегодня их осталось всего 4. В настоящее время из-за отсутствия оборотных средств, устаревшего оборудования перерабатывающая промышленность работает до 20% своей мощности. Например, если в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хлопко-семян было переработано 258,9 тыс.т., то в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44,13 тыс.т., промпереработка винограда в 1992г - 48749 т., в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- 10656 т. Аналогичная ситуация сложилась и по переработке других видов сельхозпродукции. Сократились посевы кормовых культур, что наряду с прекращением завоза фуражного зерна и комбикормов явилось одной из причин снижения животноводческой продукции. Существует высокий уровень падежа скота, связанный с различными заболеваниями. Остро стоит проблема микрофинансирования единоличных хозяйств. На сегодня им охвачено чуть более 8% единоличных хозяйств.</w:t>
            </w:r>
          </w:p>
          <w:p w:rsidR="004F7571" w:rsidRPr="00A4724F" w:rsidRDefault="004F7571" w:rsidP="00A4724F">
            <w:pPr>
              <w:jc w:val="both"/>
              <w:rPr>
                <w:color w:val="000000" w:themeColor="text1"/>
              </w:rPr>
            </w:pP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К числу основных проблем относятся: </w:t>
            </w:r>
          </w:p>
          <w:p w:rsidR="004F7571" w:rsidRPr="00A4724F" w:rsidRDefault="004F7571" w:rsidP="00A4724F">
            <w:pPr>
              <w:numPr>
                <w:ilvl w:val="0"/>
                <w:numId w:val="23"/>
              </w:numPr>
              <w:spacing w:before="100" w:beforeAutospacing="1" w:after="100" w:afterAutospacing="1"/>
              <w:jc w:val="both"/>
              <w:rPr>
                <w:color w:val="000000" w:themeColor="text1"/>
                <w:sz w:val="27"/>
                <w:szCs w:val="27"/>
              </w:rPr>
            </w:pPr>
            <w:r w:rsidRPr="00A4724F">
              <w:rPr>
                <w:color w:val="000000" w:themeColor="text1"/>
                <w:sz w:val="27"/>
                <w:szCs w:val="27"/>
              </w:rPr>
              <w:t xml:space="preserve">дефицит вводимых ресурсов - качественных семян, удобрений, средств защиты растений от сельхозвредителей (в период посева и роста растений); </w:t>
            </w:r>
          </w:p>
          <w:p w:rsidR="004F7571" w:rsidRPr="00A4724F" w:rsidRDefault="004F7571" w:rsidP="00A4724F">
            <w:pPr>
              <w:numPr>
                <w:ilvl w:val="0"/>
                <w:numId w:val="23"/>
              </w:numPr>
              <w:spacing w:before="100" w:beforeAutospacing="1" w:after="100" w:afterAutospacing="1"/>
              <w:jc w:val="both"/>
              <w:rPr>
                <w:color w:val="000000" w:themeColor="text1"/>
                <w:sz w:val="27"/>
                <w:szCs w:val="27"/>
              </w:rPr>
            </w:pPr>
            <w:r w:rsidRPr="00A4724F">
              <w:rPr>
                <w:color w:val="000000" w:themeColor="text1"/>
                <w:sz w:val="27"/>
                <w:szCs w:val="27"/>
              </w:rPr>
              <w:t xml:space="preserve">недостаточное обслуживание частного сектора животноводства ветеринарными службами; </w:t>
            </w:r>
          </w:p>
          <w:p w:rsidR="004F7571" w:rsidRPr="00A4724F" w:rsidRDefault="004F7571" w:rsidP="00A4724F">
            <w:pPr>
              <w:numPr>
                <w:ilvl w:val="0"/>
                <w:numId w:val="23"/>
              </w:numPr>
              <w:spacing w:before="100" w:beforeAutospacing="1" w:after="100" w:afterAutospacing="1"/>
              <w:jc w:val="both"/>
              <w:rPr>
                <w:color w:val="000000" w:themeColor="text1"/>
                <w:sz w:val="27"/>
                <w:szCs w:val="27"/>
              </w:rPr>
            </w:pPr>
            <w:r w:rsidRPr="00A4724F">
              <w:rPr>
                <w:color w:val="000000" w:themeColor="text1"/>
                <w:sz w:val="27"/>
                <w:szCs w:val="27"/>
              </w:rPr>
              <w:t xml:space="preserve">снижение мощностей производства, занятого переработкой сельхозпродукции; </w:t>
            </w:r>
          </w:p>
          <w:p w:rsidR="004F7571" w:rsidRPr="00A4724F" w:rsidRDefault="004F7571" w:rsidP="00A4724F">
            <w:pPr>
              <w:numPr>
                <w:ilvl w:val="0"/>
                <w:numId w:val="23"/>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навыков у дехканских хозяйств и фермеров правильного и эффективного использования минеральных удобрений и ядохимикатов; </w:t>
            </w:r>
          </w:p>
          <w:p w:rsidR="004F7571" w:rsidRPr="00A4724F" w:rsidRDefault="004F7571" w:rsidP="00A4724F">
            <w:pPr>
              <w:numPr>
                <w:ilvl w:val="0"/>
                <w:numId w:val="23"/>
              </w:numPr>
              <w:spacing w:before="100" w:beforeAutospacing="1" w:after="100" w:afterAutospacing="1"/>
              <w:jc w:val="both"/>
              <w:rPr>
                <w:color w:val="000000" w:themeColor="text1"/>
                <w:sz w:val="27"/>
                <w:szCs w:val="27"/>
              </w:rPr>
            </w:pPr>
            <w:r w:rsidRPr="00A4724F">
              <w:rPr>
                <w:color w:val="000000" w:themeColor="text1"/>
                <w:sz w:val="27"/>
                <w:szCs w:val="27"/>
              </w:rPr>
              <w:t xml:space="preserve">недостаточное использование интегрированного и биологического методов борьбы с вредителями растений; </w:t>
            </w:r>
          </w:p>
          <w:p w:rsidR="004F7571" w:rsidRPr="00A4724F" w:rsidRDefault="004F7571" w:rsidP="00A4724F">
            <w:pPr>
              <w:numPr>
                <w:ilvl w:val="0"/>
                <w:numId w:val="23"/>
              </w:numPr>
              <w:spacing w:before="100" w:beforeAutospacing="1" w:after="100" w:afterAutospacing="1"/>
              <w:jc w:val="both"/>
              <w:rPr>
                <w:color w:val="000000" w:themeColor="text1"/>
              </w:rPr>
            </w:pPr>
            <w:r w:rsidRPr="00A4724F">
              <w:rPr>
                <w:color w:val="000000" w:themeColor="text1"/>
                <w:sz w:val="27"/>
                <w:szCs w:val="27"/>
              </w:rPr>
              <w:t xml:space="preserve">малый охват программами микрофинансирования единоличных и фермерских хозяйств.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Одним из главных факторов снижения плодородия почв и получения низких урожаев сельскохозяйственных культур является недостаточность внесения минеральных удобрений и использования ядохимикатов. Так, ввоз минеральных удобрений и ядохимикатов в республику в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xml:space="preserve">. составил 23-25% от потребности хозяйств.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Министерство сельского хозяйства Республики Таджикистан в соответствии с Постановлением Правительства от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реализует на местах аграрную политику Правительства и координирует цикл сельскохозяйственного производства.</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Программа микрофинансирования хозяйств всех форм собственности осуществляется на основании решений Правительства, которые определяют потребность сельского хозяйства в микрофинансировании.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Корпорация "Хуроквори" отвечает за переработку сельскохозяйственной продукции. Организация кооператоров Республики Таджикистан "Таджикматлубот" реализует торгово-закупочную политику сельхозпродукции среди населения.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Правительственное Агентство "Таджикстандарт" осуществляет контроль за качеством производимой и реализуемой как первичной, так и переработанной сельхозпродукции.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Из бюджета республики ежегодно для приобретения высококачественных семян зерновых культур (для хозяйств всех форм собственности) выделяются около 400 тыс. долл. США.</w:t>
            </w:r>
          </w:p>
          <w:p w:rsidR="004F7571" w:rsidRPr="00A4724F" w:rsidRDefault="004F7571" w:rsidP="00A4724F">
            <w:pPr>
              <w:jc w:val="both"/>
              <w:rPr>
                <w:color w:val="000000" w:themeColor="text1"/>
              </w:rPr>
            </w:pP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Республике Таджикистан: </w:t>
            </w:r>
          </w:p>
          <w:p w:rsidR="004F7571" w:rsidRPr="00A4724F" w:rsidRDefault="004F7571" w:rsidP="00A4724F">
            <w:pPr>
              <w:jc w:val="both"/>
              <w:rPr>
                <w:color w:val="000000" w:themeColor="text1"/>
              </w:rPr>
            </w:pPr>
          </w:p>
          <w:p w:rsidR="004F7571" w:rsidRPr="00A4724F" w:rsidRDefault="004F7571" w:rsidP="00A4724F">
            <w:pPr>
              <w:numPr>
                <w:ilvl w:val="0"/>
                <w:numId w:val="24"/>
              </w:numPr>
              <w:spacing w:before="100" w:beforeAutospacing="1" w:after="100" w:afterAutospacing="1"/>
              <w:jc w:val="both"/>
              <w:rPr>
                <w:color w:val="000000" w:themeColor="text1"/>
                <w:sz w:val="27"/>
                <w:szCs w:val="27"/>
              </w:rPr>
            </w:pPr>
            <w:r w:rsidRPr="00A4724F">
              <w:rPr>
                <w:color w:val="000000" w:themeColor="text1"/>
                <w:sz w:val="27"/>
                <w:szCs w:val="27"/>
              </w:rPr>
              <w:t xml:space="preserve">реализуются Среднесрочная Программа вывода из кризиса агропромышленного комплекса Республики Таджикистан и приоритетные направления Стратегии развития его отраслей на период до 2005 года (Постановление Правительство Республики Таджикистан от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w:t>
            </w:r>
          </w:p>
          <w:p w:rsidR="004F7571" w:rsidRPr="00A4724F" w:rsidRDefault="004F7571" w:rsidP="00A4724F">
            <w:pPr>
              <w:numPr>
                <w:ilvl w:val="0"/>
                <w:numId w:val="24"/>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разработан Документ Стратегии снижения бедности (ДССБ), где определены основные критерии восстановления и развития сельского хозяйства в РТ; </w:t>
            </w:r>
          </w:p>
          <w:p w:rsidR="004F7571" w:rsidRPr="00A4724F" w:rsidRDefault="004F7571" w:rsidP="00A4724F">
            <w:pPr>
              <w:numPr>
                <w:ilvl w:val="0"/>
                <w:numId w:val="24"/>
              </w:numPr>
              <w:spacing w:before="100" w:beforeAutospacing="1" w:after="100" w:afterAutospacing="1"/>
              <w:jc w:val="both"/>
              <w:rPr>
                <w:color w:val="000000" w:themeColor="text1"/>
                <w:sz w:val="27"/>
                <w:szCs w:val="27"/>
              </w:rPr>
            </w:pPr>
            <w:r w:rsidRPr="00A4724F">
              <w:rPr>
                <w:color w:val="000000" w:themeColor="text1"/>
                <w:sz w:val="27"/>
                <w:szCs w:val="27"/>
              </w:rPr>
              <w:t xml:space="preserve">Азиатским банком развития предусматривается реализация программы по поддержке аграрного сектора; </w:t>
            </w:r>
          </w:p>
          <w:p w:rsidR="004F7571" w:rsidRPr="00A4724F" w:rsidRDefault="004F7571" w:rsidP="00A4724F">
            <w:pPr>
              <w:numPr>
                <w:ilvl w:val="0"/>
                <w:numId w:val="24"/>
              </w:numPr>
              <w:spacing w:before="100" w:beforeAutospacing="1" w:after="100" w:afterAutospacing="1"/>
              <w:jc w:val="both"/>
              <w:rPr>
                <w:color w:val="000000" w:themeColor="text1"/>
                <w:sz w:val="27"/>
                <w:szCs w:val="27"/>
              </w:rPr>
            </w:pPr>
            <w:r w:rsidRPr="00A4724F">
              <w:rPr>
                <w:color w:val="000000" w:themeColor="text1"/>
                <w:sz w:val="27"/>
                <w:szCs w:val="27"/>
              </w:rPr>
              <w:t xml:space="preserve">международными организациями (ФАО, Немецкая агроакция и др.) выполняются небольшие программы, направленные на реструктуризацию сельского хозяйства и развитие дехканских (фермерских) хозяйств; </w:t>
            </w:r>
          </w:p>
          <w:p w:rsidR="004F7571" w:rsidRPr="00A4724F" w:rsidRDefault="004F7571" w:rsidP="00A4724F">
            <w:pPr>
              <w:numPr>
                <w:ilvl w:val="0"/>
                <w:numId w:val="24"/>
              </w:numPr>
              <w:spacing w:before="100" w:beforeAutospacing="1" w:after="100" w:afterAutospacing="1"/>
              <w:jc w:val="both"/>
              <w:rPr>
                <w:color w:val="000000" w:themeColor="text1"/>
              </w:rPr>
            </w:pPr>
            <w:r w:rsidRPr="00A4724F">
              <w:rPr>
                <w:color w:val="000000" w:themeColor="text1"/>
                <w:sz w:val="27"/>
                <w:szCs w:val="27"/>
              </w:rPr>
              <w:t xml:space="preserve">выполняются проекты ВБ по поддержке приватизации и по постприватизационной политике сельского хозяйства.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Кроме того, необходимы: </w:t>
            </w:r>
          </w:p>
          <w:p w:rsidR="004F7571" w:rsidRPr="00A4724F" w:rsidRDefault="004F7571" w:rsidP="00A4724F">
            <w:pPr>
              <w:numPr>
                <w:ilvl w:val="0"/>
                <w:numId w:val="25"/>
              </w:numPr>
              <w:spacing w:before="100" w:beforeAutospacing="1" w:after="100" w:afterAutospacing="1"/>
              <w:jc w:val="both"/>
              <w:rPr>
                <w:color w:val="000000" w:themeColor="text1"/>
                <w:sz w:val="27"/>
                <w:szCs w:val="27"/>
              </w:rPr>
            </w:pPr>
            <w:r w:rsidRPr="00A4724F">
              <w:rPr>
                <w:color w:val="000000" w:themeColor="text1"/>
                <w:sz w:val="27"/>
                <w:szCs w:val="27"/>
              </w:rPr>
              <w:t xml:space="preserve">реализация Программы микрокредитования сельхозпроизводителя; </w:t>
            </w:r>
          </w:p>
          <w:p w:rsidR="004F7571" w:rsidRPr="00A4724F" w:rsidRDefault="004F7571" w:rsidP="00A4724F">
            <w:pPr>
              <w:numPr>
                <w:ilvl w:val="0"/>
                <w:numId w:val="25"/>
              </w:numPr>
              <w:spacing w:before="100" w:beforeAutospacing="1" w:after="100" w:afterAutospacing="1"/>
              <w:jc w:val="both"/>
              <w:rPr>
                <w:color w:val="000000" w:themeColor="text1"/>
                <w:sz w:val="27"/>
                <w:szCs w:val="27"/>
              </w:rPr>
            </w:pPr>
            <w:r w:rsidRPr="00A4724F">
              <w:rPr>
                <w:color w:val="000000" w:themeColor="text1"/>
                <w:sz w:val="27"/>
                <w:szCs w:val="27"/>
              </w:rPr>
              <w:t xml:space="preserve">обеспечение сельхозпроизводителей средствами защиты от сельхозвредителей; </w:t>
            </w:r>
          </w:p>
          <w:p w:rsidR="004F7571" w:rsidRPr="00A4724F" w:rsidRDefault="004F7571" w:rsidP="00A4724F">
            <w:pPr>
              <w:numPr>
                <w:ilvl w:val="0"/>
                <w:numId w:val="25"/>
              </w:numPr>
              <w:spacing w:before="100" w:beforeAutospacing="1" w:after="100" w:afterAutospacing="1"/>
              <w:jc w:val="both"/>
              <w:rPr>
                <w:color w:val="000000" w:themeColor="text1"/>
                <w:sz w:val="27"/>
                <w:szCs w:val="27"/>
              </w:rPr>
            </w:pPr>
            <w:r w:rsidRPr="00A4724F">
              <w:rPr>
                <w:color w:val="000000" w:themeColor="text1"/>
                <w:sz w:val="27"/>
                <w:szCs w:val="27"/>
              </w:rPr>
              <w:t xml:space="preserve">для восстановления и развития животноводства необходимо реализовать схему севооборотов (чередование культур, создание частной ветеринарной службы); </w:t>
            </w:r>
          </w:p>
          <w:p w:rsidR="004F7571" w:rsidRPr="00A4724F" w:rsidRDefault="004F7571" w:rsidP="00A4724F">
            <w:pPr>
              <w:numPr>
                <w:ilvl w:val="0"/>
                <w:numId w:val="25"/>
              </w:numPr>
              <w:spacing w:before="100" w:beforeAutospacing="1" w:after="100" w:afterAutospacing="1"/>
              <w:jc w:val="both"/>
              <w:rPr>
                <w:color w:val="000000" w:themeColor="text1"/>
                <w:sz w:val="27"/>
                <w:szCs w:val="27"/>
              </w:rPr>
            </w:pPr>
            <w:r w:rsidRPr="00A4724F">
              <w:rPr>
                <w:color w:val="000000" w:themeColor="text1"/>
                <w:sz w:val="27"/>
                <w:szCs w:val="27"/>
              </w:rPr>
              <w:t xml:space="preserve">обеспечение расширения экспортного потенциала сельскохозяйственной продукции; </w:t>
            </w:r>
          </w:p>
          <w:p w:rsidR="004F7571" w:rsidRPr="00A4724F" w:rsidRDefault="004F7571" w:rsidP="00A4724F">
            <w:pPr>
              <w:numPr>
                <w:ilvl w:val="0"/>
                <w:numId w:val="25"/>
              </w:numPr>
              <w:spacing w:before="100" w:beforeAutospacing="1" w:after="100" w:afterAutospacing="1"/>
              <w:jc w:val="both"/>
              <w:rPr>
                <w:color w:val="000000" w:themeColor="text1"/>
                <w:sz w:val="27"/>
                <w:szCs w:val="27"/>
              </w:rPr>
            </w:pPr>
            <w:r w:rsidRPr="00A4724F">
              <w:rPr>
                <w:color w:val="000000" w:themeColor="text1"/>
                <w:sz w:val="27"/>
                <w:szCs w:val="27"/>
              </w:rPr>
              <w:t xml:space="preserve">проведение реструктуризации долгов сельхозпроизводителей и создание системы страхования в сельском хозяйстве; </w:t>
            </w:r>
          </w:p>
          <w:p w:rsidR="004F7571" w:rsidRPr="00A4724F" w:rsidRDefault="004F7571" w:rsidP="00A4724F">
            <w:pPr>
              <w:numPr>
                <w:ilvl w:val="0"/>
                <w:numId w:val="25"/>
              </w:numPr>
              <w:spacing w:before="100" w:beforeAutospacing="1" w:after="100" w:afterAutospacing="1"/>
              <w:jc w:val="both"/>
              <w:rPr>
                <w:color w:val="000000" w:themeColor="text1"/>
                <w:sz w:val="27"/>
                <w:szCs w:val="27"/>
              </w:rPr>
            </w:pPr>
            <w:r w:rsidRPr="00A4724F">
              <w:rPr>
                <w:color w:val="000000" w:themeColor="text1"/>
                <w:sz w:val="27"/>
                <w:szCs w:val="27"/>
              </w:rPr>
              <w:t xml:space="preserve">создание и развитие сети малых и средних предприятий по переработке сельскохозяйственной продукции; </w:t>
            </w:r>
          </w:p>
          <w:p w:rsidR="004F7571" w:rsidRPr="00A4724F" w:rsidRDefault="004F7571" w:rsidP="00A4724F">
            <w:pPr>
              <w:numPr>
                <w:ilvl w:val="0"/>
                <w:numId w:val="25"/>
              </w:numPr>
              <w:spacing w:before="100" w:beforeAutospacing="1" w:after="100" w:afterAutospacing="1"/>
              <w:jc w:val="both"/>
              <w:rPr>
                <w:color w:val="000000" w:themeColor="text1"/>
                <w:sz w:val="27"/>
                <w:szCs w:val="27"/>
              </w:rPr>
            </w:pPr>
            <w:r w:rsidRPr="00A4724F">
              <w:rPr>
                <w:color w:val="000000" w:themeColor="text1"/>
                <w:sz w:val="27"/>
                <w:szCs w:val="27"/>
              </w:rPr>
              <w:t xml:space="preserve">обучение фермерских хозяйств эффективному использованию минеральных удобрений и ядохимикатов; </w:t>
            </w:r>
          </w:p>
          <w:p w:rsidR="004F7571" w:rsidRPr="00A4724F" w:rsidRDefault="004F7571" w:rsidP="00A4724F">
            <w:pPr>
              <w:numPr>
                <w:ilvl w:val="0"/>
                <w:numId w:val="25"/>
              </w:numPr>
              <w:spacing w:before="100" w:beforeAutospacing="1" w:after="100" w:afterAutospacing="1"/>
              <w:jc w:val="both"/>
              <w:rPr>
                <w:color w:val="000000" w:themeColor="text1"/>
                <w:sz w:val="27"/>
                <w:szCs w:val="27"/>
              </w:rPr>
            </w:pPr>
            <w:r w:rsidRPr="00A4724F">
              <w:rPr>
                <w:color w:val="000000" w:themeColor="text1"/>
                <w:sz w:val="27"/>
                <w:szCs w:val="27"/>
              </w:rPr>
              <w:t xml:space="preserve">восстановление и создание биолабораторий с целью широкого применения биологического и интегрированного методов борьбы с вредителями растений; </w:t>
            </w:r>
          </w:p>
          <w:p w:rsidR="004F7571" w:rsidRPr="00A4724F" w:rsidRDefault="004F7571" w:rsidP="00A4724F">
            <w:pPr>
              <w:numPr>
                <w:ilvl w:val="0"/>
                <w:numId w:val="25"/>
              </w:numPr>
              <w:spacing w:before="100" w:beforeAutospacing="1" w:after="100" w:afterAutospacing="1"/>
              <w:jc w:val="both"/>
              <w:rPr>
                <w:color w:val="000000" w:themeColor="text1"/>
              </w:rPr>
            </w:pPr>
            <w:r w:rsidRPr="00A4724F">
              <w:rPr>
                <w:color w:val="000000" w:themeColor="text1"/>
                <w:sz w:val="27"/>
                <w:szCs w:val="27"/>
              </w:rPr>
              <w:t xml:space="preserve">расширение межгосударственного сотрудничества и содействия в области развития АПК. </w:t>
            </w:r>
          </w:p>
        </w:tc>
      </w:tr>
    </w:tbl>
    <w:p w:rsidR="004F7571" w:rsidRPr="00A4724F" w:rsidRDefault="004F7571" w:rsidP="00A4724F">
      <w:pPr>
        <w:jc w:val="both"/>
        <w:rPr>
          <w:color w:val="000000" w:themeColor="text1"/>
        </w:rPr>
      </w:pPr>
    </w:p>
    <w:p w:rsidR="004F7571" w:rsidRPr="00A4724F" w:rsidRDefault="004F7571"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II. Сохранение и рациональное использование ресурсов в целях развития </w:t>
      </w:r>
    </w:p>
    <w:p w:rsidR="004F7571" w:rsidRPr="00A4724F" w:rsidRDefault="00816DD4" w:rsidP="00A4724F">
      <w:pPr>
        <w:jc w:val="both"/>
        <w:rPr>
          <w:color w:val="000000" w:themeColor="text1"/>
        </w:rPr>
      </w:pPr>
      <w:r>
        <w:rPr>
          <w:color w:val="000000" w:themeColor="text1"/>
        </w:rPr>
        <w:pict>
          <v:rect id="_x0000_i1039" style="width:0;height:1.5pt" o:hralign="center" o:hrstd="t" o:hr="t" fillcolor="#aca899" stroked="f"/>
        </w:pict>
      </w:r>
    </w:p>
    <w:p w:rsidR="004F7571" w:rsidRPr="00A4724F" w:rsidRDefault="004F7571" w:rsidP="00A4724F">
      <w:pPr>
        <w:jc w:val="both"/>
        <w:rPr>
          <w:color w:val="000000" w:themeColor="text1"/>
        </w:rPr>
      </w:pPr>
    </w:p>
    <w:tbl>
      <w:tblPr>
        <w:tblW w:w="4979" w:type="pct"/>
        <w:tblCellSpacing w:w="15" w:type="dxa"/>
        <w:tblCellMar>
          <w:top w:w="15" w:type="dxa"/>
          <w:left w:w="15" w:type="dxa"/>
          <w:bottom w:w="15" w:type="dxa"/>
          <w:right w:w="15" w:type="dxa"/>
        </w:tblCellMar>
        <w:tblLook w:val="0000" w:firstRow="0" w:lastRow="0" w:firstColumn="0" w:lastColumn="0" w:noHBand="0" w:noVBand="0"/>
      </w:tblPr>
      <w:tblGrid>
        <w:gridCol w:w="135"/>
        <w:gridCol w:w="9270"/>
      </w:tblGrid>
      <w:tr w:rsidR="00A4724F" w:rsidRPr="00A4724F">
        <w:trPr>
          <w:tblCellSpacing w:w="15" w:type="dxa"/>
        </w:trPr>
        <w:tc>
          <w:tcPr>
            <w:tcW w:w="48" w:type="pct"/>
            <w:vAlign w:val="center"/>
          </w:tcPr>
          <w:p w:rsidR="004F7571" w:rsidRPr="00A4724F" w:rsidRDefault="004F7571" w:rsidP="00A4724F">
            <w:pPr>
              <w:jc w:val="both"/>
              <w:rPr>
                <w:color w:val="000000" w:themeColor="text1"/>
              </w:rPr>
            </w:pPr>
            <w:r w:rsidRPr="00A4724F">
              <w:rPr>
                <w:color w:val="000000" w:themeColor="text1"/>
              </w:rPr>
              <w:t> </w:t>
            </w:r>
          </w:p>
        </w:tc>
        <w:tc>
          <w:tcPr>
            <w:tcW w:w="4904" w:type="pct"/>
            <w:vAlign w:val="center"/>
          </w:tcPr>
          <w:p w:rsidR="004F7571" w:rsidRPr="00A4724F" w:rsidRDefault="008C01EE" w:rsidP="00A4724F">
            <w:pPr>
              <w:spacing w:before="100" w:beforeAutospacing="1" w:after="100" w:afterAutospacing="1"/>
              <w:jc w:val="both"/>
              <w:rPr>
                <w:color w:val="000000" w:themeColor="text1"/>
              </w:rPr>
            </w:pPr>
            <w:r w:rsidRPr="00A4724F">
              <w:rPr>
                <w:noProof/>
                <w:color w:val="000000" w:themeColor="text1"/>
              </w:rPr>
              <w:drawing>
                <wp:anchor distT="0" distB="0" distL="0" distR="0" simplePos="0" relativeHeight="251661824" behindDoc="0" locked="0" layoutInCell="1" allowOverlap="0" wp14:anchorId="52C651DC" wp14:editId="1D3F4A87">
                  <wp:simplePos x="0" y="0"/>
                  <wp:positionH relativeFrom="column">
                    <wp:align>right</wp:align>
                  </wp:positionH>
                  <wp:positionV relativeFrom="line">
                    <wp:posOffset>0</wp:posOffset>
                  </wp:positionV>
                  <wp:extent cx="1905000" cy="2143125"/>
                  <wp:effectExtent l="19050" t="0" r="0" b="0"/>
                  <wp:wrapSquare wrapText="bothSides"/>
                  <wp:docPr id="22" name="Рисунок 22" descr="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ul"/>
                          <pic:cNvPicPr>
                            <a:picLocks noChangeAspect="1" noChangeArrowheads="1"/>
                          </pic:cNvPicPr>
                        </pic:nvPicPr>
                        <pic:blipFill>
                          <a:blip r:embed="rId72"/>
                          <a:srcRect/>
                          <a:stretch>
                            <a:fillRect/>
                          </a:stretch>
                        </pic:blipFill>
                        <pic:spPr bwMode="auto">
                          <a:xfrm>
                            <a:off x="0" y="0"/>
                            <a:ext cx="1905000" cy="2143125"/>
                          </a:xfrm>
                          <a:prstGeom prst="rect">
                            <a:avLst/>
                          </a:prstGeom>
                          <a:noFill/>
                          <a:ln w="9525">
                            <a:noFill/>
                            <a:miter lim="800000"/>
                            <a:headEnd/>
                            <a:tailEnd/>
                          </a:ln>
                        </pic:spPr>
                      </pic:pic>
                    </a:graphicData>
                  </a:graphic>
                </wp:anchor>
              </w:drawing>
            </w:r>
            <w:r w:rsidR="004F7571" w:rsidRPr="00A4724F">
              <w:rPr>
                <w:b/>
                <w:bCs/>
                <w:color w:val="000000" w:themeColor="text1"/>
                <w:sz w:val="48"/>
                <w:szCs w:val="48"/>
              </w:rPr>
              <w:t>ГЛАВА 15. Сохранение биологического разнообразия</w:t>
            </w:r>
            <w:r w:rsidR="004F7571" w:rsidRPr="00A4724F">
              <w:rPr>
                <w:b/>
                <w:bCs/>
                <w:color w:val="000000" w:themeColor="text1"/>
                <w:sz w:val="48"/>
                <w:szCs w:val="48"/>
              </w:rPr>
              <w:br/>
            </w:r>
            <w:r w:rsidR="004F7571" w:rsidRPr="00A4724F">
              <w:rPr>
                <w:b/>
                <w:bCs/>
                <w:color w:val="000000" w:themeColor="text1"/>
                <w:sz w:val="48"/>
                <w:szCs w:val="48"/>
              </w:rPr>
              <w:br/>
            </w:r>
            <w:r w:rsidR="004F7571" w:rsidRPr="00A4724F">
              <w:rPr>
                <w:color w:val="000000" w:themeColor="text1"/>
                <w:sz w:val="48"/>
                <w:szCs w:val="48"/>
              </w:rPr>
              <w:t xml:space="preserve">Состояние и оценка прогресса. Проблемы </w:t>
            </w:r>
          </w:p>
          <w:p w:rsidR="004F7571" w:rsidRPr="00A4724F" w:rsidRDefault="004F7571" w:rsidP="00A4724F">
            <w:pPr>
              <w:spacing w:before="100" w:beforeAutospacing="1" w:after="240" w:line="324" w:lineRule="atLeast"/>
              <w:jc w:val="both"/>
              <w:rPr>
                <w:color w:val="000000" w:themeColor="text1"/>
              </w:rPr>
            </w:pPr>
            <w:r w:rsidRPr="00A4724F">
              <w:rPr>
                <w:color w:val="000000" w:themeColor="text1"/>
                <w:sz w:val="27"/>
                <w:szCs w:val="27"/>
              </w:rPr>
              <w:t xml:space="preserve">В горных условиях Таджикистана сконцентрирована заметная часть мирового разнообразия биологических видов растений и животных, в том числе диких сородичей домашних животных и культурных растений, включая лекарственное сырье. Установлено, что в настоящее время 226 видов растений и 126 видов животных стали редкими и находятся под угрозой исчезновения. </w:t>
            </w:r>
          </w:p>
          <w:p w:rsidR="004F7571" w:rsidRPr="00A4724F" w:rsidRDefault="004F7571" w:rsidP="00A4724F">
            <w:pPr>
              <w:autoSpaceDE w:val="0"/>
              <w:autoSpaceDN w:val="0"/>
              <w:adjustRightInd w:val="0"/>
              <w:spacing w:after="240" w:line="324" w:lineRule="atLeast"/>
              <w:ind w:firstLine="567"/>
              <w:jc w:val="both"/>
              <w:rPr>
                <w:color w:val="000000" w:themeColor="text1"/>
              </w:rPr>
            </w:pPr>
            <w:r w:rsidRPr="00A4724F">
              <w:rPr>
                <w:color w:val="000000" w:themeColor="text1"/>
                <w:sz w:val="27"/>
                <w:szCs w:val="27"/>
              </w:rPr>
              <w:t>В настоящее время объекты биоразнообразия (табл.1) представлены в следующем составе:</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63"/>
              <w:gridCol w:w="1521"/>
            </w:tblGrid>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Наименование объектов биоразнообразия:</w:t>
                  </w:r>
                </w:p>
              </w:tc>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Колич. объектов</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Экосистемы</w:t>
                  </w:r>
                </w:p>
              </w:tc>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16</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Дикорастущие виды флоры</w:t>
                  </w:r>
                </w:p>
              </w:tc>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 9355</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Дикие виды животных (птицы, рыбы, млекопитающие, насекомые, микроорганизмы)</w:t>
                  </w:r>
                </w:p>
              </w:tc>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15,5 тыс</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Дикорастущие сородичи пищевых и кормовых растений</w:t>
                  </w:r>
                </w:p>
              </w:tc>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Около 1000 видов</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Домашние породы животных</w:t>
                  </w:r>
                </w:p>
              </w:tc>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 30</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Эндемичные виды</w:t>
                  </w:r>
                </w:p>
              </w:tc>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 800</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Краснокнижные виды растений</w:t>
                  </w:r>
                </w:p>
              </w:tc>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226</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Краснокнижные виды животных</w:t>
                  </w:r>
                </w:p>
              </w:tc>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 126</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Реликты</w:t>
                  </w:r>
                </w:p>
              </w:tc>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Более 200</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Сельскохозяйственные культуры</w:t>
                  </w:r>
                </w:p>
              </w:tc>
              <w:tc>
                <w:tcPr>
                  <w:tcW w:w="0" w:type="auto"/>
                  <w:tcBorders>
                    <w:top w:val="outset" w:sz="6" w:space="0" w:color="auto"/>
                    <w:left w:val="outset" w:sz="6" w:space="0" w:color="auto"/>
                    <w:bottom w:val="outset" w:sz="6" w:space="0" w:color="auto"/>
                    <w:right w:val="outset" w:sz="6" w:space="0" w:color="auto"/>
                  </w:tcBorders>
                  <w:vAlign w:val="center"/>
                </w:tcPr>
                <w:p w:rsidR="004F7571" w:rsidRPr="00A4724F" w:rsidRDefault="004F7571" w:rsidP="00A4724F">
                  <w:pPr>
                    <w:jc w:val="both"/>
                    <w:rPr>
                      <w:color w:val="000000" w:themeColor="text1"/>
                    </w:rPr>
                  </w:pPr>
                  <w:r w:rsidRPr="00A4724F">
                    <w:rPr>
                      <w:color w:val="000000" w:themeColor="text1"/>
                      <w:sz w:val="27"/>
                      <w:szCs w:val="27"/>
                    </w:rPr>
                    <w:t>~ 500</w:t>
                  </w:r>
                </w:p>
              </w:tc>
            </w:tr>
          </w:tbl>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обеспечения устойчивого развития страны в экологическом и экономическом отношении, а также для обеспечения охраны и воспроизводства флоры и фауны принята "Государственная экологическая программа Республики Таджикистан на период 1998-2008 годы".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Наряду с этим для сохранения и рационального использования биоразнообразия сформировалось отраслевое законодательство. Кроме того, Таджикистан в целях обеспечения устойчивого развития биоразнообразия присоединился к трем конвенциям. Это Конвенция о биологическом разнообразии, Рамарская Конвенция по водно-болотным угодьям и Конвенция по мигрирующим видам животных.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Таджикистане в области охраны природы функционируют свыше 30 неправительственных организаций, в программных документах которых значительная часть посвящена изучению состояния и использования биоразнообразия. В последнее время усилилась связь государственных организаций с общественными и неправительственными организациями, различными движениями в таком направлении, как защита биоразнообразия путем пропаганды экологических знаний, проведение научных исследований и мониторинга, экологическая информированность и широкое привлечение СМИ.</w:t>
            </w:r>
          </w:p>
          <w:p w:rsidR="004F7571" w:rsidRPr="00A4724F" w:rsidRDefault="008C01EE" w:rsidP="00A4724F">
            <w:pPr>
              <w:autoSpaceDE w:val="0"/>
              <w:autoSpaceDN w:val="0"/>
              <w:adjustRightInd w:val="0"/>
              <w:spacing w:line="324" w:lineRule="atLeast"/>
              <w:ind w:firstLine="567"/>
              <w:jc w:val="both"/>
              <w:rPr>
                <w:color w:val="000000" w:themeColor="text1"/>
              </w:rPr>
            </w:pPr>
            <w:r w:rsidRPr="00A4724F">
              <w:rPr>
                <w:noProof/>
                <w:color w:val="000000" w:themeColor="text1"/>
              </w:rPr>
              <w:drawing>
                <wp:anchor distT="0" distB="0" distL="0" distR="0" simplePos="0" relativeHeight="251662848" behindDoc="0" locked="0" layoutInCell="1" allowOverlap="0" wp14:anchorId="201ADC36" wp14:editId="417EBBD0">
                  <wp:simplePos x="0" y="0"/>
                  <wp:positionH relativeFrom="column">
                    <wp:posOffset>-1663065</wp:posOffset>
                  </wp:positionH>
                  <wp:positionV relativeFrom="line">
                    <wp:posOffset>-5274945</wp:posOffset>
                  </wp:positionV>
                  <wp:extent cx="4953000" cy="2762250"/>
                  <wp:effectExtent l="0" t="0" r="0" b="0"/>
                  <wp:wrapSquare wrapText="bothSides"/>
                  <wp:docPr id="23" name="Рисунок 23" descr="image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23"/>
                          <pic:cNvPicPr>
                            <a:picLocks noChangeAspect="1" noChangeArrowheads="1"/>
                          </pic:cNvPicPr>
                        </pic:nvPicPr>
                        <pic:blipFill>
                          <a:blip r:embed="rId73"/>
                          <a:srcRect/>
                          <a:stretch>
                            <a:fillRect/>
                          </a:stretch>
                        </pic:blipFill>
                        <pic:spPr bwMode="auto">
                          <a:xfrm>
                            <a:off x="0" y="0"/>
                            <a:ext cx="4953000" cy="2762250"/>
                          </a:xfrm>
                          <a:prstGeom prst="rect">
                            <a:avLst/>
                          </a:prstGeom>
                          <a:noFill/>
                          <a:ln w="9525">
                            <a:noFill/>
                            <a:miter lim="800000"/>
                            <a:headEnd/>
                            <a:tailEnd/>
                          </a:ln>
                        </pic:spPr>
                      </pic:pic>
                    </a:graphicData>
                  </a:graphic>
                </wp:anchor>
              </w:drawing>
            </w:r>
            <w:r w:rsidR="004F7571" w:rsidRPr="00A4724F">
              <w:rPr>
                <w:color w:val="000000" w:themeColor="text1"/>
                <w:sz w:val="27"/>
                <w:szCs w:val="27"/>
              </w:rPr>
              <w:t>По материалам Е.Рочковской, Н.Сафарова, 1998г.</w:t>
            </w:r>
            <w:r w:rsidR="004F7571" w:rsidRPr="00A4724F">
              <w:rPr>
                <w:color w:val="000000" w:themeColor="text1"/>
              </w:rPr>
              <w:t xml:space="preserve"> </w:t>
            </w:r>
          </w:p>
          <w:p w:rsidR="004F7571" w:rsidRPr="00A4724F" w:rsidRDefault="004F7571" w:rsidP="00A4724F">
            <w:pPr>
              <w:numPr>
                <w:ilvl w:val="0"/>
                <w:numId w:val="26"/>
              </w:numPr>
              <w:spacing w:before="100" w:beforeAutospacing="1" w:after="100" w:afterAutospacing="1"/>
              <w:jc w:val="both"/>
              <w:rPr>
                <w:color w:val="000000" w:themeColor="text1"/>
              </w:rPr>
            </w:pPr>
            <w:r w:rsidRPr="00A4724F">
              <w:rPr>
                <w:color w:val="000000" w:themeColor="text1"/>
                <w:sz w:val="27"/>
                <w:szCs w:val="27"/>
              </w:rPr>
              <w:t>Высокогорные криофитные фриганиодные (колючекустарниковые и колючетравые). Нахзодятся в состаянии относительно устойчивом.</w:t>
            </w:r>
            <w:r w:rsidRPr="00A4724F">
              <w:rPr>
                <w:color w:val="000000" w:themeColor="text1"/>
              </w:rPr>
              <w:t xml:space="preserve"> </w:t>
            </w:r>
          </w:p>
          <w:p w:rsidR="004F7571" w:rsidRPr="00A4724F" w:rsidRDefault="004F7571" w:rsidP="00A4724F">
            <w:pPr>
              <w:numPr>
                <w:ilvl w:val="0"/>
                <w:numId w:val="26"/>
              </w:numPr>
              <w:spacing w:before="100" w:beforeAutospacing="1" w:after="100" w:afterAutospacing="1"/>
              <w:jc w:val="both"/>
              <w:rPr>
                <w:color w:val="000000" w:themeColor="text1"/>
              </w:rPr>
            </w:pPr>
            <w:r w:rsidRPr="00A4724F">
              <w:rPr>
                <w:color w:val="000000" w:themeColor="text1"/>
                <w:sz w:val="27"/>
                <w:szCs w:val="27"/>
              </w:rPr>
              <w:t>Высокогорные смубнивальные и криофитно-подушечниковые развиваются.Сбалансировано, т.к. эти экосистемы находятся в труднодоступных условиях и практически не подверженны антропогенным и техногенным воздействиям, однако они оносятся к легко уязвимым котегориям.</w:t>
            </w:r>
            <w:r w:rsidRPr="00A4724F">
              <w:rPr>
                <w:color w:val="000000" w:themeColor="text1"/>
              </w:rPr>
              <w:t xml:space="preserve"> </w:t>
            </w:r>
          </w:p>
          <w:p w:rsidR="004F7571" w:rsidRPr="00A4724F" w:rsidRDefault="004F7571" w:rsidP="00A4724F">
            <w:pPr>
              <w:numPr>
                <w:ilvl w:val="0"/>
                <w:numId w:val="26"/>
              </w:numPr>
              <w:spacing w:before="100" w:beforeAutospacing="1" w:after="100" w:afterAutospacing="1"/>
              <w:jc w:val="both"/>
              <w:rPr>
                <w:color w:val="000000" w:themeColor="text1"/>
              </w:rPr>
            </w:pPr>
            <w:r w:rsidRPr="00A4724F">
              <w:rPr>
                <w:color w:val="000000" w:themeColor="text1"/>
                <w:sz w:val="27"/>
                <w:szCs w:val="27"/>
              </w:rPr>
              <w:t>Высокогорные смубнивальные и криофитно-луговые. Сбалансировано, т.к. эти экосистемы находятся в труднодоступных условиях и практически не подверженны антропогенным и техногенным воздействиям, однако они оносятся к легко уязвимым котегориям.</w:t>
            </w:r>
            <w:r w:rsidRPr="00A4724F">
              <w:rPr>
                <w:color w:val="000000" w:themeColor="text1"/>
              </w:rPr>
              <w:t xml:space="preserve"> </w:t>
            </w:r>
          </w:p>
          <w:p w:rsidR="004F7571" w:rsidRPr="00A4724F" w:rsidRDefault="004F7571" w:rsidP="00A4724F">
            <w:pPr>
              <w:numPr>
                <w:ilvl w:val="0"/>
                <w:numId w:val="26"/>
              </w:numPr>
              <w:spacing w:before="100" w:beforeAutospacing="1" w:after="100" w:afterAutospacing="1"/>
              <w:jc w:val="both"/>
              <w:rPr>
                <w:color w:val="000000" w:themeColor="text1"/>
              </w:rPr>
            </w:pPr>
            <w:r w:rsidRPr="00A4724F">
              <w:rPr>
                <w:color w:val="000000" w:themeColor="text1"/>
                <w:sz w:val="27"/>
                <w:szCs w:val="27"/>
              </w:rPr>
              <w:t>Предгорные савиноидные (крупнотравно-низкотравные). Занимабт основные зоны активной деятельности человека (пастбища, сенокосы,посевы и др.), поэтому эти экосистемы подверженны сильному антропогенному воздействию.</w:t>
            </w:r>
            <w:r w:rsidRPr="00A4724F">
              <w:rPr>
                <w:color w:val="000000" w:themeColor="text1"/>
              </w:rPr>
              <w:t xml:space="preserve"> </w:t>
            </w:r>
          </w:p>
          <w:p w:rsidR="004F7571" w:rsidRPr="00A4724F" w:rsidRDefault="004F7571" w:rsidP="00A4724F">
            <w:pPr>
              <w:numPr>
                <w:ilvl w:val="0"/>
                <w:numId w:val="26"/>
              </w:numPr>
              <w:spacing w:before="100" w:beforeAutospacing="1" w:after="100" w:afterAutospacing="1"/>
              <w:jc w:val="both"/>
              <w:rPr>
                <w:color w:val="000000" w:themeColor="text1"/>
              </w:rPr>
            </w:pPr>
            <w:r w:rsidRPr="00A4724F">
              <w:rPr>
                <w:color w:val="000000" w:themeColor="text1"/>
                <w:sz w:val="27"/>
                <w:szCs w:val="27"/>
              </w:rPr>
              <w:t>Высокогорные криофмтные пустынные. Занимают в основном Восточно-Памирское плато, легко уязвимы к антропогненным воздействиям. Вблизи населённых пунктов местами нарушен состав этих экосистем до необратимой диградации.</w:t>
            </w:r>
            <w:r w:rsidRPr="00A4724F">
              <w:rPr>
                <w:color w:val="000000" w:themeColor="text1"/>
              </w:rPr>
              <w:t xml:space="preserve"> </w:t>
            </w:r>
          </w:p>
          <w:p w:rsidR="004F7571" w:rsidRPr="00A4724F" w:rsidRDefault="004F7571" w:rsidP="00A4724F">
            <w:pPr>
              <w:numPr>
                <w:ilvl w:val="0"/>
                <w:numId w:val="26"/>
              </w:numPr>
              <w:spacing w:before="100" w:beforeAutospacing="1" w:after="100" w:afterAutospacing="1"/>
              <w:jc w:val="both"/>
              <w:rPr>
                <w:color w:val="000000" w:themeColor="text1"/>
              </w:rPr>
            </w:pPr>
            <w:r w:rsidRPr="00A4724F">
              <w:rPr>
                <w:color w:val="000000" w:themeColor="text1"/>
                <w:sz w:val="27"/>
                <w:szCs w:val="27"/>
              </w:rPr>
              <w:t>Среднегорные можжевелово-лесные. В настоящие время из-за нехватки топливно-энергетичесикх ресурсов эти экосистемы подвержены сильному воздействию т.е. вырубке. В последние годы несмотря на активизацию восстановления лесных экосистем, рост вырубки значительно превышает восстановление.</w:t>
            </w:r>
            <w:r w:rsidRPr="00A4724F">
              <w:rPr>
                <w:color w:val="000000" w:themeColor="text1"/>
              </w:rPr>
              <w:t xml:space="preserve"> </w:t>
            </w:r>
          </w:p>
          <w:p w:rsidR="004F7571" w:rsidRPr="00A4724F" w:rsidRDefault="004F7571" w:rsidP="00A4724F">
            <w:pPr>
              <w:numPr>
                <w:ilvl w:val="0"/>
                <w:numId w:val="26"/>
              </w:numPr>
              <w:spacing w:before="100" w:beforeAutospacing="1" w:after="100" w:afterAutospacing="1"/>
              <w:jc w:val="both"/>
              <w:rPr>
                <w:color w:val="000000" w:themeColor="text1"/>
              </w:rPr>
            </w:pPr>
            <w:r w:rsidRPr="00A4724F">
              <w:rPr>
                <w:color w:val="000000" w:themeColor="text1"/>
                <w:sz w:val="27"/>
                <w:szCs w:val="27"/>
              </w:rPr>
              <w:t xml:space="preserve">Остальные 10 экосистем.Составляют 17%. Является окультуренными или сильно нарушенными. Занимают в основном оазисы или небольшие тугайные своды, сюда же включены ледники </w:t>
            </w:r>
          </w:p>
          <w:p w:rsidR="004F7571" w:rsidRPr="00A4724F" w:rsidRDefault="004F7571" w:rsidP="00A4724F">
            <w:pPr>
              <w:jc w:val="both"/>
              <w:rPr>
                <w:color w:val="000000" w:themeColor="text1"/>
              </w:rPr>
            </w:pP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Антропогенное воздействие на природную среду привело к уничтожению целого комплекса тугаев, сокращению площади лесов, снижению продуктивности пастбищ, разрушению почвенного слоя земли и снижению плодородия.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За период 1992-2002гг. значительно увеличились факты нарушения природоохранного законодательства РТ об охране и рациональном использовании животного и растительного мира. Ориентировочная сумма ущерба, нанесенная животному и растительному миру за этот период, составила около 200 тыс. сомони.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Из-за отсутствия финансовых средств за последние десять лет в республике не проводилась инвентаризация биоразнообразия.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Парламент страны принимает законы, регулирующие использование биоразнообразия и обеспечение их охраны.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Правительство РТ принимает решения по качественному и количественному изменению механизмов использования биоразнообразия, включению их в хозяйственный оборот, утверждает лимиты, а также координирует деятельность министерств и ведомств, имеющих непосредственное отношение к вопросу охраны, рационального использования и поддержки устойчивого развития биоразнообразия.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Функции государственного контроля за состоянием биоразнообразия возложены на Министерство охраны природы РТ. На уровне местной власти - на Хукуматы совместно с местными органами Минприроды.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Функции ведения хозяйства с соблюдением биотехнических мероприятий, по улучшению состояния и руководству заповедниками и заказниками возложены на ЛХПО "Таджиклес". </w:t>
            </w:r>
          </w:p>
          <w:p w:rsidR="004F7571" w:rsidRPr="00A4724F" w:rsidRDefault="004F7571" w:rsidP="00A4724F">
            <w:pPr>
              <w:jc w:val="both"/>
              <w:rPr>
                <w:color w:val="000000" w:themeColor="text1"/>
              </w:rPr>
            </w:pP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сотрудничестве с соответствующими международными, региональными, неправительственными организациями, частным сектором, с учетом интересов местных жителей и социально-экономических факторов необходимо:</w:t>
            </w:r>
          </w:p>
          <w:p w:rsidR="004F7571" w:rsidRPr="00A4724F" w:rsidRDefault="004F7571" w:rsidP="00A4724F">
            <w:pPr>
              <w:jc w:val="both"/>
              <w:rPr>
                <w:color w:val="000000" w:themeColor="text1"/>
              </w:rPr>
            </w:pPr>
          </w:p>
          <w:p w:rsidR="004F7571" w:rsidRPr="00A4724F" w:rsidRDefault="004F7571" w:rsidP="00A4724F">
            <w:pPr>
              <w:numPr>
                <w:ilvl w:val="0"/>
                <w:numId w:val="27"/>
              </w:numPr>
              <w:spacing w:before="100" w:beforeAutospacing="1" w:after="100" w:afterAutospacing="1"/>
              <w:jc w:val="both"/>
              <w:rPr>
                <w:color w:val="000000" w:themeColor="text1"/>
                <w:sz w:val="27"/>
                <w:szCs w:val="27"/>
              </w:rPr>
            </w:pPr>
            <w:r w:rsidRPr="00A4724F">
              <w:rPr>
                <w:color w:val="000000" w:themeColor="text1"/>
                <w:sz w:val="27"/>
                <w:szCs w:val="27"/>
              </w:rPr>
              <w:t xml:space="preserve">содействовать привлечению широкого круга ученых и специалистов к составлению Национального плана действий по биоразнообразию, </w:t>
            </w:r>
          </w:p>
          <w:p w:rsidR="004F7571" w:rsidRPr="00A4724F" w:rsidRDefault="004F7571" w:rsidP="00A4724F">
            <w:pPr>
              <w:numPr>
                <w:ilvl w:val="0"/>
                <w:numId w:val="27"/>
              </w:numPr>
              <w:spacing w:before="100" w:beforeAutospacing="1" w:after="100" w:afterAutospacing="1"/>
              <w:jc w:val="both"/>
              <w:rPr>
                <w:color w:val="000000" w:themeColor="text1"/>
              </w:rPr>
            </w:pPr>
            <w:r w:rsidRPr="00A4724F">
              <w:rPr>
                <w:color w:val="000000" w:themeColor="text1"/>
                <w:sz w:val="27"/>
                <w:szCs w:val="27"/>
              </w:rPr>
              <w:t xml:space="preserve">создать механизмы для совершенствования, разработки, развития и устойчивого использования биотехнологий с учетом потенциального вклада биотехнологии в сохранение биоразнообразия и устойчивое использование биологических ресурсов республики.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создания потенциала развития в Таджикистане с целью использования биоразнообразия в достижении устойчивого развития необходимо: </w:t>
            </w:r>
          </w:p>
          <w:p w:rsidR="004F7571" w:rsidRPr="00A4724F" w:rsidRDefault="004F7571" w:rsidP="00A4724F">
            <w:pPr>
              <w:jc w:val="both"/>
              <w:rPr>
                <w:color w:val="000000" w:themeColor="text1"/>
              </w:rPr>
            </w:pPr>
          </w:p>
          <w:p w:rsidR="004F7571" w:rsidRPr="00A4724F" w:rsidRDefault="004F7571" w:rsidP="00A4724F">
            <w:pPr>
              <w:numPr>
                <w:ilvl w:val="0"/>
                <w:numId w:val="28"/>
              </w:numPr>
              <w:spacing w:before="100" w:beforeAutospacing="1" w:after="100" w:afterAutospacing="1"/>
              <w:jc w:val="both"/>
              <w:rPr>
                <w:color w:val="000000" w:themeColor="text1"/>
                <w:sz w:val="27"/>
                <w:szCs w:val="27"/>
              </w:rPr>
            </w:pPr>
            <w:r w:rsidRPr="00A4724F">
              <w:rPr>
                <w:color w:val="000000" w:themeColor="text1"/>
                <w:sz w:val="27"/>
                <w:szCs w:val="27"/>
              </w:rPr>
              <w:t xml:space="preserve">принять новые законы и подзаконные акты, реформировать существующие законы, системы контроля и формы учета; </w:t>
            </w:r>
          </w:p>
          <w:p w:rsidR="004F7571" w:rsidRPr="00A4724F" w:rsidRDefault="004F7571" w:rsidP="00A4724F">
            <w:pPr>
              <w:numPr>
                <w:ilvl w:val="0"/>
                <w:numId w:val="28"/>
              </w:numPr>
              <w:spacing w:before="100" w:beforeAutospacing="1" w:after="100" w:afterAutospacing="1"/>
              <w:jc w:val="both"/>
              <w:rPr>
                <w:color w:val="000000" w:themeColor="text1"/>
                <w:sz w:val="27"/>
                <w:szCs w:val="27"/>
              </w:rPr>
            </w:pPr>
            <w:r w:rsidRPr="00A4724F">
              <w:rPr>
                <w:color w:val="000000" w:themeColor="text1"/>
                <w:sz w:val="27"/>
                <w:szCs w:val="27"/>
              </w:rPr>
              <w:t xml:space="preserve">совершенствовать нормативы по использованию животного и растительного мира; </w:t>
            </w:r>
          </w:p>
          <w:p w:rsidR="004F7571" w:rsidRPr="00A4724F" w:rsidRDefault="004F7571" w:rsidP="00A4724F">
            <w:pPr>
              <w:numPr>
                <w:ilvl w:val="0"/>
                <w:numId w:val="28"/>
              </w:numPr>
              <w:spacing w:before="100" w:beforeAutospacing="1" w:after="100" w:afterAutospacing="1"/>
              <w:jc w:val="both"/>
              <w:rPr>
                <w:color w:val="000000" w:themeColor="text1"/>
                <w:sz w:val="27"/>
                <w:szCs w:val="27"/>
              </w:rPr>
            </w:pPr>
            <w:r w:rsidRPr="00A4724F">
              <w:rPr>
                <w:color w:val="000000" w:themeColor="text1"/>
                <w:sz w:val="27"/>
                <w:szCs w:val="27"/>
              </w:rPr>
              <w:t xml:space="preserve">укреплять существующие учреждения, действующие в интересах сохранения биоразнообразия; </w:t>
            </w:r>
          </w:p>
          <w:p w:rsidR="004F7571" w:rsidRPr="00A4724F" w:rsidRDefault="004F7571" w:rsidP="00A4724F">
            <w:pPr>
              <w:numPr>
                <w:ilvl w:val="0"/>
                <w:numId w:val="28"/>
              </w:numPr>
              <w:spacing w:before="100" w:beforeAutospacing="1" w:after="100" w:afterAutospacing="1"/>
              <w:jc w:val="both"/>
              <w:rPr>
                <w:color w:val="000000" w:themeColor="text1"/>
              </w:rPr>
            </w:pPr>
            <w:r w:rsidRPr="00A4724F">
              <w:rPr>
                <w:color w:val="000000" w:themeColor="text1"/>
                <w:sz w:val="27"/>
                <w:szCs w:val="27"/>
              </w:rPr>
              <w:t xml:space="preserve">проводить мероприятия по сохранению биоразнообразия в пределах особоохраняемых территорий на уровне экосистем по видам популяций; по сохранению генофонда диких сородичей культурных растений и домашних животных; по сохранению местных сортов и традиционных видов деятельности по сохранению биоразнообразия.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На первом этапе решения проблемы сохранения биоразнообразия необходимыми рекомендациями являются:</w:t>
            </w:r>
          </w:p>
          <w:p w:rsidR="004F7571" w:rsidRPr="00A4724F" w:rsidRDefault="004F7571" w:rsidP="00A4724F">
            <w:pPr>
              <w:jc w:val="both"/>
              <w:rPr>
                <w:color w:val="000000" w:themeColor="text1"/>
              </w:rPr>
            </w:pPr>
          </w:p>
          <w:p w:rsidR="004F7571" w:rsidRPr="00A4724F" w:rsidRDefault="004F7571" w:rsidP="00A4724F">
            <w:pPr>
              <w:numPr>
                <w:ilvl w:val="0"/>
                <w:numId w:val="29"/>
              </w:numPr>
              <w:spacing w:before="100" w:beforeAutospacing="1" w:after="100" w:afterAutospacing="1"/>
              <w:jc w:val="both"/>
              <w:rPr>
                <w:color w:val="000000" w:themeColor="text1"/>
                <w:sz w:val="27"/>
                <w:szCs w:val="27"/>
              </w:rPr>
            </w:pPr>
            <w:r w:rsidRPr="00A4724F">
              <w:rPr>
                <w:color w:val="000000" w:themeColor="text1"/>
                <w:sz w:val="27"/>
                <w:szCs w:val="27"/>
              </w:rPr>
              <w:t xml:space="preserve">определение нужд республики в использовании биоразнообразия и определение роли биоразнообразия Таджикистана в глобальном и региональном масштабе; </w:t>
            </w:r>
          </w:p>
          <w:p w:rsidR="004F7571" w:rsidRPr="00A4724F" w:rsidRDefault="004F7571" w:rsidP="00A4724F">
            <w:pPr>
              <w:numPr>
                <w:ilvl w:val="0"/>
                <w:numId w:val="29"/>
              </w:numPr>
              <w:spacing w:before="100" w:beforeAutospacing="1" w:after="100" w:afterAutospacing="1"/>
              <w:jc w:val="both"/>
              <w:rPr>
                <w:color w:val="000000" w:themeColor="text1"/>
              </w:rPr>
            </w:pPr>
            <w:r w:rsidRPr="00A4724F">
              <w:rPr>
                <w:color w:val="000000" w:themeColor="text1"/>
                <w:sz w:val="27"/>
                <w:szCs w:val="27"/>
              </w:rPr>
              <w:t xml:space="preserve">выявление возможности финансирования вопросов сохранения биоразнообразия. </w:t>
            </w:r>
          </w:p>
        </w:tc>
      </w:tr>
    </w:tbl>
    <w:p w:rsidR="004F7571" w:rsidRPr="00A4724F" w:rsidRDefault="004F7571" w:rsidP="00A4724F">
      <w:pPr>
        <w:jc w:val="both"/>
        <w:rPr>
          <w:color w:val="000000" w:themeColor="text1"/>
        </w:rPr>
      </w:pPr>
    </w:p>
    <w:p w:rsidR="004F7571" w:rsidRPr="00A4724F" w:rsidRDefault="004F7571"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II. Сохранение и рациональное использование ресурсов в целях развития </w:t>
      </w:r>
    </w:p>
    <w:p w:rsidR="004F7571" w:rsidRPr="00A4724F" w:rsidRDefault="00816DD4" w:rsidP="00A4724F">
      <w:pPr>
        <w:jc w:val="both"/>
        <w:rPr>
          <w:color w:val="000000" w:themeColor="text1"/>
        </w:rPr>
      </w:pPr>
      <w:r>
        <w:rPr>
          <w:color w:val="000000" w:themeColor="text1"/>
        </w:rPr>
        <w:pict>
          <v:rect id="_x0000_i1040" style="width:0;height:1.5pt" o:hralign="center" o:hrstd="t" o:hr="t" fillcolor="#aca899" stroked="f"/>
        </w:pict>
      </w:r>
    </w:p>
    <w:p w:rsidR="004F7571" w:rsidRPr="00A4724F" w:rsidRDefault="004F7571" w:rsidP="00A4724F">
      <w:pPr>
        <w:jc w:val="both"/>
        <w:rPr>
          <w:color w:val="000000" w:themeColor="text1"/>
        </w:rPr>
      </w:pPr>
    </w:p>
    <w:tbl>
      <w:tblPr>
        <w:tblW w:w="4979" w:type="pct"/>
        <w:tblCellSpacing w:w="15" w:type="dxa"/>
        <w:tblCellMar>
          <w:top w:w="15" w:type="dxa"/>
          <w:left w:w="15" w:type="dxa"/>
          <w:bottom w:w="15" w:type="dxa"/>
          <w:right w:w="15" w:type="dxa"/>
        </w:tblCellMar>
        <w:tblLook w:val="0000" w:firstRow="0" w:lastRow="0" w:firstColumn="0" w:lastColumn="0" w:noHBand="0" w:noVBand="0"/>
      </w:tblPr>
      <w:tblGrid>
        <w:gridCol w:w="135"/>
        <w:gridCol w:w="9270"/>
      </w:tblGrid>
      <w:tr w:rsidR="00A4724F" w:rsidRPr="00A4724F">
        <w:trPr>
          <w:tblCellSpacing w:w="15" w:type="dxa"/>
        </w:trPr>
        <w:tc>
          <w:tcPr>
            <w:tcW w:w="48" w:type="pct"/>
            <w:vAlign w:val="center"/>
          </w:tcPr>
          <w:p w:rsidR="004F7571" w:rsidRPr="00A4724F" w:rsidRDefault="004F7571" w:rsidP="00A4724F">
            <w:pPr>
              <w:jc w:val="both"/>
              <w:rPr>
                <w:color w:val="000000" w:themeColor="text1"/>
              </w:rPr>
            </w:pPr>
            <w:r w:rsidRPr="00A4724F">
              <w:rPr>
                <w:color w:val="000000" w:themeColor="text1"/>
              </w:rPr>
              <w:t> </w:t>
            </w:r>
          </w:p>
        </w:tc>
        <w:tc>
          <w:tcPr>
            <w:tcW w:w="4904" w:type="pct"/>
            <w:vAlign w:val="center"/>
          </w:tcPr>
          <w:p w:rsidR="004F7571" w:rsidRPr="00A4724F" w:rsidRDefault="004F7571" w:rsidP="00A4724F">
            <w:pPr>
              <w:spacing w:before="100" w:beforeAutospacing="1" w:after="100" w:afterAutospacing="1"/>
              <w:jc w:val="both"/>
              <w:rPr>
                <w:color w:val="000000" w:themeColor="text1"/>
              </w:rPr>
            </w:pPr>
            <w:r w:rsidRPr="00A4724F">
              <w:rPr>
                <w:b/>
                <w:bCs/>
                <w:color w:val="000000" w:themeColor="text1"/>
                <w:sz w:val="48"/>
                <w:szCs w:val="48"/>
              </w:rPr>
              <w:t>ГЛАВА 16. Экологически безопасное использование биотехнологий</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Биотехнология как сознательное производство необходимых человеку продуктов и материалов с использованием живых биологических организмов и биологических процессов в производстве стремительно выдвигается на передний план научно-технического прогресса.</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Основные исследования в области биотехнологии в Таджикистане начали проводиться с середины 70-х годов и были сосредоточены на развитии картофелеводства, садоводства и хлопководства.</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Главный фактор дальнейшей интенсификации картофелеводства Таджикистана связан с организацией местного горного семеноводства, созданием новых высокоурожайных, высококачественных сортов картофеля, приспособленных к условиям Таджикистана и устойчивых к вирусам, грибковым и бактериальным заболеваниям, а также к температурам. Создание этих перспективных сортов связано с использованием генной и клеточной инженерии.</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Ученые АН Таджикистана и НПО "Боѓпарвар" МСХ РТ, с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широко используя такое эффективное направление биотехнологии, как микроклональное размножение растений на безвирусной основе для оздоровления посадочного материала картофеля, достигли урожайности безвирусного картофеля, превышающей обычную на 20-40% и устойчивой к высоким температурам. С помощью клеточной и генной инженерии в кратчайшие сроки получены сорта картофеля, приспособленные к различным климатическим зонам.</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некоторых хозяйствах Уратюбинского, Джиргатальского, Ганчинского и Шахристанского районов внедрён трехлетний цикл получения суперэлитного семенного картофеля, основанного на меристемной культуре, позволяющей полнее реализовать потенциал растительного организма к размножению, с получением на ранних стадиях генетически идентичных копий растений.</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Учеными республики созданы трансгенные сорта картофеля, устойчивые к глифосату активному гербециду, а также к колорадскому жуку.</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За 1992-2001 годы достигнуты успехи в разработке концепции генетического контроля в формировании и функционировании фотосинтетического аппарата растений; показана принципиальная возможность использования фотосинтеза и других компонентов продукционного процесса в селекции высокопродуктивных форм сельскохозяйственных культур, в первую очередь хлопчатника; внедрены в различных хозяйствах страны биологические и интегрированные методы борьбы с вредителями растений. С 1999 года начаты работы по использованию технологии получения биогаза из органических отходов.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Одним из приоритетных направлений исследований ученых Таджикистана является изучение структуры генов, ответственных за устойчивость продуктов при хранении. Выделение, а затем введение таких генов в геном картофеля, яблока, груши и других культур снижают потери при их хранении.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Перспективными направлениями использования биотехнологий для сельскохозяйственных и промышленных отраслей являются:</w:t>
            </w:r>
          </w:p>
          <w:p w:rsidR="004F7571" w:rsidRPr="00A4724F" w:rsidRDefault="004F7571" w:rsidP="00A4724F">
            <w:pPr>
              <w:numPr>
                <w:ilvl w:val="0"/>
                <w:numId w:val="30"/>
              </w:numPr>
              <w:spacing w:before="100" w:beforeAutospacing="1" w:after="100" w:afterAutospacing="1"/>
              <w:jc w:val="both"/>
              <w:rPr>
                <w:color w:val="000000" w:themeColor="text1"/>
                <w:sz w:val="27"/>
                <w:szCs w:val="27"/>
              </w:rPr>
            </w:pPr>
            <w:r w:rsidRPr="00A4724F">
              <w:rPr>
                <w:color w:val="000000" w:themeColor="text1"/>
                <w:sz w:val="27"/>
                <w:szCs w:val="27"/>
              </w:rPr>
              <w:t xml:space="preserve">производство продуктов питания (широкомасштабное выращивание дрожжей, водорослей и бактерий для получения белков, амино- и органических кислот, витаминов и ферментов); </w:t>
            </w:r>
          </w:p>
          <w:p w:rsidR="004F7571" w:rsidRPr="00A4724F" w:rsidRDefault="004F7571" w:rsidP="00A4724F">
            <w:pPr>
              <w:numPr>
                <w:ilvl w:val="0"/>
                <w:numId w:val="30"/>
              </w:numPr>
              <w:spacing w:before="100" w:beforeAutospacing="1" w:after="100" w:afterAutospacing="1"/>
              <w:jc w:val="both"/>
              <w:rPr>
                <w:color w:val="000000" w:themeColor="text1"/>
                <w:sz w:val="27"/>
                <w:szCs w:val="27"/>
              </w:rPr>
            </w:pPr>
            <w:r w:rsidRPr="00A4724F">
              <w:rPr>
                <w:color w:val="000000" w:themeColor="text1"/>
                <w:sz w:val="27"/>
                <w:szCs w:val="27"/>
              </w:rPr>
              <w:t xml:space="preserve">повышение продуктивности сельскохозяйственных культур (копирование и отбор разновидностей растений на основе тканевых культур); </w:t>
            </w:r>
          </w:p>
          <w:p w:rsidR="004F7571" w:rsidRPr="00A4724F" w:rsidRDefault="004F7571" w:rsidP="00A4724F">
            <w:pPr>
              <w:numPr>
                <w:ilvl w:val="0"/>
                <w:numId w:val="30"/>
              </w:numPr>
              <w:spacing w:before="100" w:beforeAutospacing="1" w:after="100" w:afterAutospacing="1"/>
              <w:jc w:val="both"/>
              <w:rPr>
                <w:color w:val="000000" w:themeColor="text1"/>
                <w:sz w:val="27"/>
                <w:szCs w:val="27"/>
              </w:rPr>
            </w:pPr>
            <w:r w:rsidRPr="00A4724F">
              <w:rPr>
                <w:color w:val="000000" w:themeColor="text1"/>
                <w:sz w:val="27"/>
                <w:szCs w:val="27"/>
              </w:rPr>
              <w:t xml:space="preserve">фармацевтическая промышленность (производство вакцин, биосинтез антибиотиков, гормонов и интерферона, витаминов); </w:t>
            </w:r>
          </w:p>
          <w:p w:rsidR="004F7571" w:rsidRPr="00A4724F" w:rsidRDefault="004F7571" w:rsidP="00A4724F">
            <w:pPr>
              <w:numPr>
                <w:ilvl w:val="0"/>
                <w:numId w:val="30"/>
              </w:numPr>
              <w:spacing w:before="100" w:beforeAutospacing="1" w:after="100" w:afterAutospacing="1"/>
              <w:jc w:val="both"/>
              <w:rPr>
                <w:color w:val="000000" w:themeColor="text1"/>
              </w:rPr>
            </w:pPr>
            <w:r w:rsidRPr="00A4724F">
              <w:rPr>
                <w:color w:val="000000" w:themeColor="text1"/>
                <w:sz w:val="27"/>
                <w:szCs w:val="27"/>
              </w:rPr>
              <w:t xml:space="preserve">уменьшение загрязнения окружающей среды (очистка сточных вод, переработка отходов и побочных продуктов сельского хозяйства и промышленности).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Международное сотрудничество в области биотехнологии осуществляется на основе дву- и многосторонних соглашений о сотрудничестве РТ в области науки, техники и технологии, в том числе биотехнологии, с Исламской Республикой Пакистан (1992г.), Российской Федерацией (1993г.), Турецкой Республикой (1995г.), Республикой Индия (1995г.), Кыргызской Республикой (1998г.), Республикой Узбекистан (1998г.), Республикой Беларусь (2000г.,) Украинской Республикой (2001г.) и Китайской Народной Республикой (2002г.)</w:t>
            </w:r>
          </w:p>
          <w:p w:rsidR="004F7571" w:rsidRPr="00A4724F" w:rsidRDefault="004F7571" w:rsidP="00A4724F">
            <w:pPr>
              <w:jc w:val="both"/>
              <w:rPr>
                <w:color w:val="000000" w:themeColor="text1"/>
              </w:rPr>
            </w:pP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настоящее время основными проблемами, препятствующими развитию работ в области биотехнологии, являются недостаток высококвалифицированных специалистов, отсутствие необходимого финансирования, материально-технической базы, информационного обеспечения, что приводит к потере идей, отставанию в развитии исследований.</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Постановлением Совета министров республики в </w:t>
            </w:r>
            <w:smartTag w:uri="urn:schemas-microsoft-com:office:smarttags" w:element="metricconverter">
              <w:smartTagPr>
                <w:attr w:name="ProductID" w:val="1988 г"/>
              </w:smartTagPr>
              <w:r w:rsidRPr="00A4724F">
                <w:rPr>
                  <w:color w:val="000000" w:themeColor="text1"/>
                  <w:sz w:val="27"/>
                  <w:szCs w:val="27"/>
                </w:rPr>
                <w:t>1988 г</w:t>
              </w:r>
            </w:smartTag>
            <w:r w:rsidRPr="00A4724F">
              <w:rPr>
                <w:color w:val="000000" w:themeColor="text1"/>
                <w:sz w:val="27"/>
                <w:szCs w:val="27"/>
              </w:rPr>
              <w:t xml:space="preserve">. принято решение об организации биотехнологического центра, строительство которого было начато в </w:t>
            </w:r>
            <w:smartTag w:uri="urn:schemas-microsoft-com:office:smarttags" w:element="metricconverter">
              <w:smartTagPr>
                <w:attr w:name="ProductID" w:val="1990 г"/>
              </w:smartTagPr>
              <w:r w:rsidRPr="00A4724F">
                <w:rPr>
                  <w:color w:val="000000" w:themeColor="text1"/>
                  <w:sz w:val="27"/>
                  <w:szCs w:val="27"/>
                </w:rPr>
                <w:t>1990 г</w:t>
              </w:r>
            </w:smartTag>
            <w:r w:rsidRPr="00A4724F">
              <w:rPr>
                <w:color w:val="000000" w:themeColor="text1"/>
                <w:sz w:val="27"/>
                <w:szCs w:val="27"/>
              </w:rPr>
              <w:t xml:space="preserve">. Основными задачами Центра являлись разработка и внедрение передовых методов по выведению улучшенных видов и пород растений, развитие по использованию биогаза. Однако по ряду организационных и финансовых причин с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и до настоящего времени работы по созданию Центра прекращены.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Законом РТ "Об охране природы" предусмотрен контроль за соблюдением ПДК в природной среде, в том числе искусственно производимых микроорганизмов и биологических веществ.</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Правительством РТ в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утверждена Концепция государственной научно-технической политики РТ, в которой определены 6 приоритетных направлений, среди которых в отрасли агропромышленного комплекса предусматривается использование и развитие биотехнологий для производства продуктов.</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АН РТ и ТАСХН совместно с Министерствами здравоохранения, сельского хозяйства и промышленности представляют предложения в Правительство о принятии решений по развитию приоритетных направлений биотехнологии.</w:t>
            </w:r>
          </w:p>
          <w:p w:rsidR="004F7571" w:rsidRPr="00A4724F" w:rsidRDefault="004F7571" w:rsidP="00A4724F">
            <w:pPr>
              <w:jc w:val="both"/>
              <w:rPr>
                <w:color w:val="000000" w:themeColor="text1"/>
              </w:rPr>
            </w:pP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Успехи в области биотехнологии в РТ достигнуты в рамках выполнения научно-исследовательских и опытно-конструкторских работ, а также Программ "Картошка", "Хлопок", "Зерно" в научно-исследовательских учреждениях АН Республики Таджикистан, ТАСНХ и Министерстве сельского хозяйства (МСХ) Республики Таджикистан. МСХ и Академией наук Республики Таджикистан в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 xml:space="preserve">. утвержден план мероприятий по получению безвирусного картофеля на </w:t>
            </w:r>
            <w:smartTag w:uri="urn:schemas-microsoft-com:office:smarttags" w:element="metricconverter">
              <w:smartTagPr>
                <w:attr w:name="ProductID" w:val="1997 г"/>
              </w:smartTagPr>
              <w:r w:rsidRPr="00A4724F">
                <w:rPr>
                  <w:color w:val="000000" w:themeColor="text1"/>
                  <w:sz w:val="27"/>
                  <w:szCs w:val="27"/>
                </w:rPr>
                <w:t>1997 г</w:t>
              </w:r>
            </w:smartTag>
            <w:r w:rsidRPr="00A4724F">
              <w:rPr>
                <w:color w:val="000000" w:themeColor="text1"/>
                <w:sz w:val="27"/>
                <w:szCs w:val="27"/>
              </w:rPr>
              <w:t>. и на перспективу до 1999 года. Согласно этому плану хозяйствам республики поставлено семенного картофеля в 1997г-100 т, 1998г-150 т, 1999г-200т.</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Правительством Республики Таджикистан в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 xml:space="preserve">. принято постановление "О выделении Академии наук Республики Таджикистан 5000 долларов США" на работы по получению безвирусного картофеля, которые освоены в </w:t>
            </w:r>
            <w:smartTag w:uri="urn:schemas-microsoft-com:office:smarttags" w:element="metricconverter">
              <w:smartTagPr>
                <w:attr w:name="ProductID" w:val="1997 г"/>
              </w:smartTagPr>
              <w:r w:rsidRPr="00A4724F">
                <w:rPr>
                  <w:color w:val="000000" w:themeColor="text1"/>
                  <w:sz w:val="27"/>
                  <w:szCs w:val="27"/>
                </w:rPr>
                <w:t>1997 г</w:t>
              </w:r>
            </w:smartTag>
            <w:r w:rsidRPr="00A4724F">
              <w:rPr>
                <w:color w:val="000000" w:themeColor="text1"/>
                <w:sz w:val="27"/>
                <w:szCs w:val="27"/>
              </w:rPr>
              <w:t xml:space="preserve">.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течение 1997-1998 гг. проведён ряд работ по оздоровлению перспективных сортов картофеля методом культуры меристем, что позволило получить урожайность по сортам: Жуковский- 350-400 ц/га., Невский - 300-350 ц/га, Эстими - 400-450 ц/га и Кардинал - 400-450 цга.</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увеличения продуктивности сельскохозяйственных культур, увеличения производства продуктов питания и развития фармацевтической промышленности на основе экологически чистых биотехнологий необходимо: </w:t>
            </w:r>
          </w:p>
          <w:p w:rsidR="004F7571" w:rsidRPr="00A4724F" w:rsidRDefault="004F7571" w:rsidP="00A4724F">
            <w:pPr>
              <w:numPr>
                <w:ilvl w:val="0"/>
                <w:numId w:val="31"/>
              </w:numPr>
              <w:spacing w:before="100" w:beforeAutospacing="1" w:after="100" w:afterAutospacing="1"/>
              <w:jc w:val="both"/>
              <w:rPr>
                <w:color w:val="000000" w:themeColor="text1"/>
                <w:sz w:val="27"/>
                <w:szCs w:val="27"/>
              </w:rPr>
            </w:pPr>
            <w:r w:rsidRPr="00A4724F">
              <w:rPr>
                <w:color w:val="000000" w:themeColor="text1"/>
                <w:sz w:val="27"/>
                <w:szCs w:val="27"/>
              </w:rPr>
              <w:t xml:space="preserve">развитие фундаментальных исследований в области растениеводства, основу которых составляют работы в области информационной базы биотехнологий; </w:t>
            </w:r>
          </w:p>
          <w:p w:rsidR="004F7571" w:rsidRPr="00A4724F" w:rsidRDefault="004F7571" w:rsidP="00A4724F">
            <w:pPr>
              <w:numPr>
                <w:ilvl w:val="0"/>
                <w:numId w:val="31"/>
              </w:numPr>
              <w:spacing w:before="100" w:beforeAutospacing="1" w:after="100" w:afterAutospacing="1"/>
              <w:jc w:val="both"/>
              <w:rPr>
                <w:color w:val="000000" w:themeColor="text1"/>
                <w:sz w:val="27"/>
                <w:szCs w:val="27"/>
              </w:rPr>
            </w:pPr>
            <w:r w:rsidRPr="00A4724F">
              <w:rPr>
                <w:color w:val="000000" w:themeColor="text1"/>
                <w:sz w:val="27"/>
                <w:szCs w:val="27"/>
              </w:rPr>
              <w:t xml:space="preserve">расширение применения интеграционных методов борьбы с вредителями и болезнями растений; </w:t>
            </w:r>
          </w:p>
          <w:p w:rsidR="004F7571" w:rsidRPr="00A4724F" w:rsidRDefault="004F7571" w:rsidP="00A4724F">
            <w:pPr>
              <w:numPr>
                <w:ilvl w:val="0"/>
                <w:numId w:val="31"/>
              </w:numPr>
              <w:spacing w:before="100" w:beforeAutospacing="1" w:after="100" w:afterAutospacing="1"/>
              <w:jc w:val="both"/>
              <w:rPr>
                <w:color w:val="000000" w:themeColor="text1"/>
              </w:rPr>
            </w:pPr>
            <w:r w:rsidRPr="00A4724F">
              <w:rPr>
                <w:color w:val="000000" w:themeColor="text1"/>
                <w:sz w:val="27"/>
                <w:szCs w:val="27"/>
              </w:rPr>
              <w:t xml:space="preserve">разработка и внедрение механизмов по реализации Концепции государственной и научно-технической политики с усилением международного и регионального сотрудничества посредством создания и расширения сети микробиологических и исследовательских центров. </w:t>
            </w:r>
          </w:p>
        </w:tc>
      </w:tr>
    </w:tbl>
    <w:p w:rsidR="004F7571" w:rsidRPr="00A4724F" w:rsidRDefault="004F7571" w:rsidP="00A4724F">
      <w:pPr>
        <w:jc w:val="both"/>
        <w:rPr>
          <w:color w:val="000000" w:themeColor="text1"/>
        </w:rPr>
      </w:pPr>
    </w:p>
    <w:p w:rsidR="004F7571" w:rsidRPr="00A4724F" w:rsidRDefault="004F7571"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II. Сохранение и рациональное использование ресурсов в целях развития </w:t>
      </w:r>
    </w:p>
    <w:p w:rsidR="004F7571" w:rsidRPr="00A4724F" w:rsidRDefault="00816DD4" w:rsidP="00A4724F">
      <w:pPr>
        <w:jc w:val="both"/>
        <w:rPr>
          <w:color w:val="000000" w:themeColor="text1"/>
        </w:rPr>
      </w:pPr>
      <w:r>
        <w:rPr>
          <w:color w:val="000000" w:themeColor="text1"/>
        </w:rPr>
        <w:pict>
          <v:rect id="_x0000_i1041" style="width:0;height:1.5pt" o:hralign="center" o:hrstd="t" o:hr="t" fillcolor="#aca899" stroked="f"/>
        </w:pict>
      </w:r>
    </w:p>
    <w:p w:rsidR="004F7571" w:rsidRPr="00A4724F" w:rsidRDefault="004F7571" w:rsidP="00A4724F">
      <w:pPr>
        <w:jc w:val="both"/>
        <w:rPr>
          <w:color w:val="000000" w:themeColor="text1"/>
        </w:rPr>
      </w:pPr>
    </w:p>
    <w:tbl>
      <w:tblPr>
        <w:tblW w:w="4979" w:type="pct"/>
        <w:tblCellSpacing w:w="15" w:type="dxa"/>
        <w:tblCellMar>
          <w:top w:w="15" w:type="dxa"/>
          <w:left w:w="15" w:type="dxa"/>
          <w:bottom w:w="15" w:type="dxa"/>
          <w:right w:w="15" w:type="dxa"/>
        </w:tblCellMar>
        <w:tblLook w:val="0000" w:firstRow="0" w:lastRow="0" w:firstColumn="0" w:lastColumn="0" w:noHBand="0" w:noVBand="0"/>
      </w:tblPr>
      <w:tblGrid>
        <w:gridCol w:w="135"/>
        <w:gridCol w:w="9270"/>
      </w:tblGrid>
      <w:tr w:rsidR="00A4724F" w:rsidRPr="00A4724F">
        <w:trPr>
          <w:tblCellSpacing w:w="15" w:type="dxa"/>
        </w:trPr>
        <w:tc>
          <w:tcPr>
            <w:tcW w:w="48" w:type="pct"/>
            <w:vAlign w:val="center"/>
          </w:tcPr>
          <w:p w:rsidR="004F7571" w:rsidRPr="00A4724F" w:rsidRDefault="004F7571" w:rsidP="00A4724F">
            <w:pPr>
              <w:jc w:val="both"/>
              <w:rPr>
                <w:color w:val="000000" w:themeColor="text1"/>
              </w:rPr>
            </w:pPr>
            <w:r w:rsidRPr="00A4724F">
              <w:rPr>
                <w:color w:val="000000" w:themeColor="text1"/>
              </w:rPr>
              <w:t> </w:t>
            </w:r>
          </w:p>
        </w:tc>
        <w:tc>
          <w:tcPr>
            <w:tcW w:w="4904" w:type="pct"/>
            <w:vAlign w:val="center"/>
          </w:tcPr>
          <w:p w:rsidR="004F7571" w:rsidRPr="00A4724F" w:rsidRDefault="004F7571" w:rsidP="00A4724F">
            <w:pPr>
              <w:spacing w:before="100" w:beforeAutospacing="1" w:after="100" w:afterAutospacing="1"/>
              <w:jc w:val="both"/>
              <w:rPr>
                <w:color w:val="000000" w:themeColor="text1"/>
              </w:rPr>
            </w:pPr>
            <w:r w:rsidRPr="00A4724F">
              <w:rPr>
                <w:b/>
                <w:bCs/>
                <w:color w:val="000000" w:themeColor="text1"/>
                <w:sz w:val="48"/>
                <w:szCs w:val="48"/>
              </w:rPr>
              <w:t>ГЛАВА 18. Защита качества пресноводных ресурсов</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4F7571" w:rsidRPr="00A4724F" w:rsidRDefault="008C01EE" w:rsidP="00A4724F">
            <w:pPr>
              <w:spacing w:before="100" w:beforeAutospacing="1" w:after="100" w:afterAutospacing="1" w:line="324" w:lineRule="atLeast"/>
              <w:jc w:val="both"/>
              <w:rPr>
                <w:color w:val="000000" w:themeColor="text1"/>
              </w:rPr>
            </w:pPr>
            <w:r w:rsidRPr="00A4724F">
              <w:rPr>
                <w:noProof/>
                <w:color w:val="000000" w:themeColor="text1"/>
              </w:rPr>
              <w:drawing>
                <wp:anchor distT="0" distB="0" distL="0" distR="0" simplePos="0" relativeHeight="251663872" behindDoc="0" locked="0" layoutInCell="1" allowOverlap="0" wp14:anchorId="35F7FD3E" wp14:editId="05BB15D5">
                  <wp:simplePos x="0" y="0"/>
                  <wp:positionH relativeFrom="column">
                    <wp:align>right</wp:align>
                  </wp:positionH>
                  <wp:positionV relativeFrom="line">
                    <wp:posOffset>0</wp:posOffset>
                  </wp:positionV>
                  <wp:extent cx="1905000" cy="2800350"/>
                  <wp:effectExtent l="19050" t="0" r="0" b="0"/>
                  <wp:wrapSquare wrapText="bothSides"/>
                  <wp:docPr id="24" name="Рисунок 24" descr="spring_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pring_river"/>
                          <pic:cNvPicPr>
                            <a:picLocks noChangeAspect="1" noChangeArrowheads="1"/>
                          </pic:cNvPicPr>
                        </pic:nvPicPr>
                        <pic:blipFill>
                          <a:blip r:embed="rId74"/>
                          <a:srcRect/>
                          <a:stretch>
                            <a:fillRect/>
                          </a:stretch>
                        </pic:blipFill>
                        <pic:spPr bwMode="auto">
                          <a:xfrm>
                            <a:off x="0" y="0"/>
                            <a:ext cx="1905000" cy="2800350"/>
                          </a:xfrm>
                          <a:prstGeom prst="rect">
                            <a:avLst/>
                          </a:prstGeom>
                          <a:noFill/>
                          <a:ln w="9525">
                            <a:noFill/>
                            <a:miter lim="800000"/>
                            <a:headEnd/>
                            <a:tailEnd/>
                          </a:ln>
                        </pic:spPr>
                      </pic:pic>
                    </a:graphicData>
                  </a:graphic>
                </wp:anchor>
              </w:drawing>
            </w:r>
            <w:r w:rsidR="004F7571" w:rsidRPr="00A4724F">
              <w:rPr>
                <w:color w:val="000000" w:themeColor="text1"/>
                <w:sz w:val="27"/>
                <w:szCs w:val="27"/>
              </w:rPr>
              <w:t>В Таджикистане формируется 55,4 % среднемноголетнего стока рек бассейна Аральского моря (64 км</w:t>
            </w:r>
            <w:r w:rsidR="004F7571" w:rsidRPr="00A4724F">
              <w:rPr>
                <w:color w:val="000000" w:themeColor="text1"/>
                <w:sz w:val="27"/>
                <w:szCs w:val="27"/>
                <w:vertAlign w:val="superscript"/>
              </w:rPr>
              <w:t>3</w:t>
            </w:r>
            <w:r w:rsidR="004F7571" w:rsidRPr="00A4724F">
              <w:rPr>
                <w:color w:val="000000" w:themeColor="text1"/>
                <w:sz w:val="27"/>
                <w:szCs w:val="27"/>
              </w:rPr>
              <w:t xml:space="preserve"> год). В ледниках сосредоточено около 845 км</w:t>
            </w:r>
            <w:r w:rsidR="004F7571" w:rsidRPr="00A4724F">
              <w:rPr>
                <w:color w:val="000000" w:themeColor="text1"/>
                <w:sz w:val="27"/>
                <w:szCs w:val="27"/>
                <w:vertAlign w:val="superscript"/>
              </w:rPr>
              <w:t>3</w:t>
            </w:r>
            <w:r w:rsidR="004F7571" w:rsidRPr="00A4724F">
              <w:rPr>
                <w:color w:val="000000" w:themeColor="text1"/>
                <w:sz w:val="27"/>
                <w:szCs w:val="27"/>
              </w:rPr>
              <w:t xml:space="preserve"> чистой воды, что в 13 раз превышает годовой сток всех рек Таджикистана и в 7 раз превышает годовой сток всех рек центральноазиатского региона. </w:t>
            </w:r>
          </w:p>
          <w:p w:rsidR="004F7571" w:rsidRPr="00A4724F" w:rsidRDefault="004F7571" w:rsidP="00A4724F">
            <w:pPr>
              <w:spacing w:before="100" w:beforeAutospacing="1" w:after="100" w:afterAutospacing="1" w:line="324" w:lineRule="atLeast"/>
              <w:jc w:val="both"/>
              <w:rPr>
                <w:color w:val="000000" w:themeColor="text1"/>
              </w:rPr>
            </w:pPr>
            <w:r w:rsidRPr="00A4724F">
              <w:rPr>
                <w:color w:val="000000" w:themeColor="text1"/>
                <w:sz w:val="27"/>
                <w:szCs w:val="27"/>
              </w:rPr>
              <w:t>Общие ресурсы пресных подземных вод питьевого качества с минерализацией менее 1г/л оцениваются в 18,7 км</w:t>
            </w:r>
            <w:r w:rsidRPr="00A4724F">
              <w:rPr>
                <w:color w:val="000000" w:themeColor="text1"/>
                <w:sz w:val="27"/>
                <w:szCs w:val="27"/>
                <w:vertAlign w:val="superscript"/>
              </w:rPr>
              <w:t>3</w:t>
            </w:r>
            <w:r w:rsidRPr="00A4724F">
              <w:rPr>
                <w:color w:val="000000" w:themeColor="text1"/>
                <w:sz w:val="27"/>
                <w:szCs w:val="27"/>
              </w:rPr>
              <w:t xml:space="preserve"> год. Их водозабор составляет 2,3 км</w:t>
            </w:r>
            <w:r w:rsidRPr="00A4724F">
              <w:rPr>
                <w:color w:val="000000" w:themeColor="text1"/>
                <w:sz w:val="27"/>
                <w:szCs w:val="27"/>
                <w:vertAlign w:val="superscript"/>
              </w:rPr>
              <w:t>3</w:t>
            </w:r>
            <w:r w:rsidRPr="00A4724F">
              <w:rPr>
                <w:color w:val="000000" w:themeColor="text1"/>
                <w:sz w:val="27"/>
                <w:szCs w:val="27"/>
              </w:rPr>
              <w:t xml:space="preserve"> год, из которых 39,3 % используются для хозяйственно-питьевых нужд.</w:t>
            </w:r>
          </w:p>
          <w:p w:rsidR="004F7571" w:rsidRPr="00A4724F" w:rsidRDefault="004F7571" w:rsidP="00A4724F">
            <w:pPr>
              <w:spacing w:before="100" w:beforeAutospacing="1" w:after="100" w:afterAutospacing="1" w:line="324" w:lineRule="atLeast"/>
              <w:jc w:val="both"/>
              <w:rPr>
                <w:color w:val="000000" w:themeColor="text1"/>
              </w:rPr>
            </w:pPr>
            <w:r w:rsidRPr="00A4724F">
              <w:rPr>
                <w:color w:val="000000" w:themeColor="text1"/>
                <w:sz w:val="27"/>
                <w:szCs w:val="27"/>
              </w:rPr>
              <w:t>В озёрах Таджикистана сосредоточено более 46 км</w:t>
            </w:r>
            <w:r w:rsidRPr="00A4724F">
              <w:rPr>
                <w:color w:val="000000" w:themeColor="text1"/>
                <w:sz w:val="27"/>
                <w:szCs w:val="27"/>
                <w:vertAlign w:val="superscript"/>
              </w:rPr>
              <w:t>3</w:t>
            </w:r>
            <w:r w:rsidRPr="00A4724F">
              <w:rPr>
                <w:color w:val="000000" w:themeColor="text1"/>
                <w:sz w:val="27"/>
                <w:szCs w:val="27"/>
              </w:rPr>
              <w:t xml:space="preserve"> воды, из которых 20 км</w:t>
            </w:r>
            <w:r w:rsidRPr="00A4724F">
              <w:rPr>
                <w:color w:val="000000" w:themeColor="text1"/>
                <w:sz w:val="27"/>
                <w:szCs w:val="27"/>
                <w:vertAlign w:val="superscript"/>
              </w:rPr>
              <w:t>3</w:t>
            </w:r>
            <w:r w:rsidRPr="00A4724F">
              <w:rPr>
                <w:color w:val="000000" w:themeColor="text1"/>
                <w:sz w:val="27"/>
                <w:szCs w:val="27"/>
              </w:rPr>
              <w:t xml:space="preserve"> являются пресными, из них17 км</w:t>
            </w:r>
            <w:r w:rsidRPr="00A4724F">
              <w:rPr>
                <w:color w:val="000000" w:themeColor="text1"/>
                <w:sz w:val="27"/>
                <w:szCs w:val="27"/>
                <w:vertAlign w:val="superscript"/>
              </w:rPr>
              <w:t>3</w:t>
            </w:r>
            <w:r w:rsidRPr="00A4724F">
              <w:rPr>
                <w:color w:val="000000" w:themeColor="text1"/>
                <w:sz w:val="27"/>
                <w:szCs w:val="27"/>
              </w:rPr>
              <w:t xml:space="preserve"> сосредоточено в прорывоопасном озере Сарез. </w:t>
            </w:r>
          </w:p>
          <w:p w:rsidR="004F7571" w:rsidRPr="00A4724F" w:rsidRDefault="004F7571"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В целом, водные ресурсы на территории республики обладают хорошим 300-1000 мг/л питьевым качеством и гидрохимическим составом, пригодным для использования её на орошение.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Загрязнение поверхностных водных ресурсов азотом общем, нитратами, тяжелыми металлами и пестицидами с 1992 года имеет тенденцию к снижению. Причинами этого снижения являются сокращение потребления минеральных удобрений, пестицидов и спад промышленного и сельскохозяйственного производства.</w:t>
            </w:r>
          </w:p>
          <w:p w:rsidR="004F7571" w:rsidRPr="00A4724F" w:rsidRDefault="004F7571" w:rsidP="00A4724F">
            <w:pPr>
              <w:spacing w:before="100" w:beforeAutospacing="1" w:after="100" w:afterAutospacing="1"/>
              <w:jc w:val="both"/>
              <w:rPr>
                <w:color w:val="000000" w:themeColor="text1"/>
              </w:rPr>
            </w:pPr>
            <w:r w:rsidRPr="00A4724F">
              <w:rPr>
                <w:color w:val="000000" w:themeColor="text1"/>
              </w:rPr>
              <w:br/>
            </w:r>
            <w:r w:rsidR="008C01EE" w:rsidRPr="00A4724F">
              <w:rPr>
                <w:noProof/>
                <w:color w:val="000000" w:themeColor="text1"/>
              </w:rPr>
              <w:drawing>
                <wp:inline distT="0" distB="0" distL="0" distR="0" wp14:anchorId="75414BD7" wp14:editId="65077189">
                  <wp:extent cx="5076825" cy="3114675"/>
                  <wp:effectExtent l="19050" t="0" r="9525" b="0"/>
                  <wp:docPr id="25" name="Рисунок 25"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24"/>
                          <pic:cNvPicPr>
                            <a:picLocks noChangeAspect="1" noChangeArrowheads="1"/>
                          </pic:cNvPicPr>
                        </pic:nvPicPr>
                        <pic:blipFill>
                          <a:blip r:embed="rId75"/>
                          <a:srcRect/>
                          <a:stretch>
                            <a:fillRect/>
                          </a:stretch>
                        </pic:blipFill>
                        <pic:spPr bwMode="auto">
                          <a:xfrm>
                            <a:off x="0" y="0"/>
                            <a:ext cx="5076825" cy="3114675"/>
                          </a:xfrm>
                          <a:prstGeom prst="rect">
                            <a:avLst/>
                          </a:prstGeom>
                          <a:noFill/>
                          <a:ln w="9525">
                            <a:noFill/>
                            <a:miter lim="800000"/>
                            <a:headEnd/>
                            <a:tailEnd/>
                          </a:ln>
                        </pic:spPr>
                      </pic:pic>
                    </a:graphicData>
                  </a:graphic>
                </wp:inline>
              </w:drawing>
            </w:r>
            <w:r w:rsidR="008C01EE" w:rsidRPr="00A4724F">
              <w:rPr>
                <w:noProof/>
                <w:color w:val="000000" w:themeColor="text1"/>
              </w:rPr>
              <w:drawing>
                <wp:inline distT="0" distB="0" distL="0" distR="0" wp14:anchorId="699B8D54" wp14:editId="0F89B353">
                  <wp:extent cx="5076825" cy="3114675"/>
                  <wp:effectExtent l="19050" t="0" r="9525" b="0"/>
                  <wp:docPr id="26" name="Рисунок 26" descr="image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25"/>
                          <pic:cNvPicPr>
                            <a:picLocks noChangeAspect="1" noChangeArrowheads="1"/>
                          </pic:cNvPicPr>
                        </pic:nvPicPr>
                        <pic:blipFill>
                          <a:blip r:embed="rId76"/>
                          <a:srcRect/>
                          <a:stretch>
                            <a:fillRect/>
                          </a:stretch>
                        </pic:blipFill>
                        <pic:spPr bwMode="auto">
                          <a:xfrm>
                            <a:off x="0" y="0"/>
                            <a:ext cx="5076825" cy="3114675"/>
                          </a:xfrm>
                          <a:prstGeom prst="rect">
                            <a:avLst/>
                          </a:prstGeom>
                          <a:noFill/>
                          <a:ln w="9525">
                            <a:noFill/>
                            <a:miter lim="800000"/>
                            <a:headEnd/>
                            <a:tailEnd/>
                          </a:ln>
                        </pic:spPr>
                      </pic:pic>
                    </a:graphicData>
                  </a:graphic>
                </wp:inline>
              </w:drawing>
            </w:r>
          </w:p>
          <w:p w:rsidR="004F7571" w:rsidRPr="00A4724F" w:rsidRDefault="004F7571" w:rsidP="00A4724F">
            <w:pPr>
              <w:jc w:val="both"/>
              <w:rPr>
                <w:color w:val="000000" w:themeColor="text1"/>
              </w:rPr>
            </w:pP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27"/>
                <w:szCs w:val="27"/>
              </w:rPr>
              <w:t xml:space="preserve">Ист. информации: Госкомстат РТ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По данным санитарно - эпидемиологической станции качество подземных вод находится в пределах нормы: по водородному показателю (РН) от 6 до 8.5, по хлоридам от 2.2 - 170мг/л. Сброс сточных вод, включая коллекторно-дренажных, сократился с 4,6 км</w:t>
            </w:r>
            <w:r w:rsidRPr="00A4724F">
              <w:rPr>
                <w:color w:val="000000" w:themeColor="text1"/>
                <w:sz w:val="27"/>
                <w:szCs w:val="27"/>
                <w:vertAlign w:val="superscript"/>
              </w:rPr>
              <w:t>3</w:t>
            </w:r>
            <w:r w:rsidRPr="00A4724F">
              <w:rPr>
                <w:color w:val="000000" w:themeColor="text1"/>
                <w:sz w:val="27"/>
                <w:szCs w:val="27"/>
              </w:rPr>
              <w:t xml:space="preserve"> в 1990г. до 3,6 км</w:t>
            </w:r>
            <w:r w:rsidRPr="00A4724F">
              <w:rPr>
                <w:color w:val="000000" w:themeColor="text1"/>
                <w:sz w:val="27"/>
                <w:szCs w:val="27"/>
                <w:vertAlign w:val="superscript"/>
              </w:rPr>
              <w:t>3</w:t>
            </w:r>
            <w:r w:rsidRPr="00A4724F">
              <w:rPr>
                <w:color w:val="000000" w:themeColor="text1"/>
                <w:sz w:val="27"/>
                <w:szCs w:val="27"/>
              </w:rPr>
              <w:t xml:space="preserve"> в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Сократилась и мощность действующих очистных сооружений с 245 млн. м</w:t>
            </w:r>
            <w:r w:rsidRPr="00A4724F">
              <w:rPr>
                <w:color w:val="000000" w:themeColor="text1"/>
                <w:sz w:val="27"/>
                <w:szCs w:val="27"/>
                <w:vertAlign w:val="superscript"/>
              </w:rPr>
              <w:t>3</w:t>
            </w:r>
            <w:r w:rsidRPr="00A4724F">
              <w:rPr>
                <w:color w:val="000000" w:themeColor="text1"/>
                <w:sz w:val="27"/>
                <w:szCs w:val="27"/>
              </w:rPr>
              <w:t xml:space="preserve"> в 1990г. до 120,6 млн. м</w:t>
            </w:r>
            <w:r w:rsidRPr="00A4724F">
              <w:rPr>
                <w:color w:val="000000" w:themeColor="text1"/>
                <w:sz w:val="27"/>
                <w:szCs w:val="27"/>
                <w:vertAlign w:val="superscript"/>
              </w:rPr>
              <w:t>3</w:t>
            </w:r>
            <w:r w:rsidRPr="00A4724F">
              <w:rPr>
                <w:color w:val="000000" w:themeColor="text1"/>
                <w:sz w:val="27"/>
                <w:szCs w:val="27"/>
              </w:rPr>
              <w:t xml:space="preserve"> в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эффективность очистки которых не превышает 40 %. </w:t>
            </w:r>
          </w:p>
          <w:p w:rsidR="004F7571" w:rsidRPr="00A4724F" w:rsidRDefault="004F7571" w:rsidP="00A4724F">
            <w:pPr>
              <w:spacing w:before="100" w:beforeAutospacing="1" w:after="100" w:afterAutospacing="1"/>
              <w:jc w:val="both"/>
              <w:rPr>
                <w:color w:val="000000" w:themeColor="text1"/>
              </w:rPr>
            </w:pPr>
            <w:r w:rsidRPr="00A4724F">
              <w:rPr>
                <w:color w:val="000000" w:themeColor="text1"/>
              </w:rPr>
              <w:br/>
            </w:r>
            <w:r w:rsidR="008C01EE" w:rsidRPr="00A4724F">
              <w:rPr>
                <w:noProof/>
                <w:color w:val="000000" w:themeColor="text1"/>
              </w:rPr>
              <w:drawing>
                <wp:anchor distT="0" distB="0" distL="0" distR="0" simplePos="0" relativeHeight="251664896" behindDoc="0" locked="0" layoutInCell="1" allowOverlap="0" wp14:anchorId="30B12888" wp14:editId="176CB7C9">
                  <wp:simplePos x="0" y="0"/>
                  <wp:positionH relativeFrom="column">
                    <wp:posOffset>-1424940</wp:posOffset>
                  </wp:positionH>
                  <wp:positionV relativeFrom="line">
                    <wp:posOffset>-9676765</wp:posOffset>
                  </wp:positionV>
                  <wp:extent cx="4981575" cy="3067050"/>
                  <wp:effectExtent l="19050" t="0" r="9525" b="0"/>
                  <wp:wrapSquare wrapText="bothSides"/>
                  <wp:docPr id="4" name="Рисунок 25" descr="image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26"/>
                          <pic:cNvPicPr>
                            <a:picLocks noChangeAspect="1" noChangeArrowheads="1"/>
                          </pic:cNvPicPr>
                        </pic:nvPicPr>
                        <pic:blipFill>
                          <a:blip r:embed="rId77"/>
                          <a:srcRect/>
                          <a:stretch>
                            <a:fillRect/>
                          </a:stretch>
                        </pic:blipFill>
                        <pic:spPr bwMode="auto">
                          <a:xfrm>
                            <a:off x="0" y="0"/>
                            <a:ext cx="4981575" cy="3067050"/>
                          </a:xfrm>
                          <a:prstGeom prst="rect">
                            <a:avLst/>
                          </a:prstGeom>
                          <a:noFill/>
                          <a:ln w="9525">
                            <a:noFill/>
                            <a:miter lim="800000"/>
                            <a:headEnd/>
                            <a:tailEnd/>
                          </a:ln>
                        </pic:spPr>
                      </pic:pic>
                    </a:graphicData>
                  </a:graphic>
                </wp:anchor>
              </w:drawing>
            </w: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27"/>
                <w:szCs w:val="27"/>
              </w:rPr>
              <w:t xml:space="preserve">Ист. информации: Госкомстат РТ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 </w:t>
            </w:r>
            <w:smartTag w:uri="urn:schemas-microsoft-com:office:smarttags" w:element="metricconverter">
              <w:smartTagPr>
                <w:attr w:name="ProductID" w:val="1990 г"/>
              </w:smartTagPr>
              <w:r w:rsidRPr="00A4724F">
                <w:rPr>
                  <w:color w:val="000000" w:themeColor="text1"/>
                  <w:sz w:val="27"/>
                  <w:szCs w:val="27"/>
                </w:rPr>
                <w:t>1990 г</w:t>
              </w:r>
            </w:smartTag>
            <w:r w:rsidRPr="00A4724F">
              <w:rPr>
                <w:color w:val="000000" w:themeColor="text1"/>
                <w:sz w:val="27"/>
                <w:szCs w:val="27"/>
              </w:rPr>
              <w:t xml:space="preserve"> в 5-6 раз сократилось применение минеральных удобрений, что значительно снизило минерализацию коллекторно-дренажных вод до 1,44-1,46 г/л.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Сброс сточных вод промышленностью снизился с 138,6 млн. м</w:t>
            </w:r>
            <w:r w:rsidRPr="00A4724F">
              <w:rPr>
                <w:color w:val="000000" w:themeColor="text1"/>
                <w:sz w:val="27"/>
                <w:szCs w:val="27"/>
                <w:vertAlign w:val="superscript"/>
              </w:rPr>
              <w:t>3</w:t>
            </w:r>
            <w:r w:rsidRPr="00A4724F">
              <w:rPr>
                <w:color w:val="000000" w:themeColor="text1"/>
                <w:sz w:val="27"/>
                <w:szCs w:val="27"/>
              </w:rPr>
              <w:t xml:space="preserve"> в 1990г. до 108,2 млн. м</w:t>
            </w:r>
            <w:r w:rsidRPr="00A4724F">
              <w:rPr>
                <w:color w:val="000000" w:themeColor="text1"/>
                <w:sz w:val="27"/>
                <w:szCs w:val="27"/>
                <w:vertAlign w:val="superscript"/>
              </w:rPr>
              <w:t>3</w:t>
            </w:r>
            <w:r w:rsidRPr="00A4724F">
              <w:rPr>
                <w:color w:val="000000" w:themeColor="text1"/>
                <w:sz w:val="27"/>
                <w:szCs w:val="27"/>
              </w:rPr>
              <w:t xml:space="preserve"> в 2000г, соответственно сброс без очистки уменьшился с 6,96 млн. м</w:t>
            </w:r>
            <w:r w:rsidRPr="00A4724F">
              <w:rPr>
                <w:color w:val="000000" w:themeColor="text1"/>
                <w:sz w:val="27"/>
                <w:szCs w:val="27"/>
                <w:vertAlign w:val="superscript"/>
              </w:rPr>
              <w:t>3</w:t>
            </w:r>
            <w:r w:rsidRPr="00A4724F">
              <w:rPr>
                <w:color w:val="000000" w:themeColor="text1"/>
                <w:sz w:val="27"/>
                <w:szCs w:val="27"/>
              </w:rPr>
              <w:t xml:space="preserve"> до 2,86 млн. м</w:t>
            </w:r>
            <w:r w:rsidRPr="00A4724F">
              <w:rPr>
                <w:color w:val="000000" w:themeColor="text1"/>
                <w:sz w:val="27"/>
                <w:szCs w:val="27"/>
                <w:vertAlign w:val="superscript"/>
              </w:rPr>
              <w:t>3</w:t>
            </w:r>
            <w:r w:rsidRPr="00A4724F">
              <w:rPr>
                <w:color w:val="000000" w:themeColor="text1"/>
                <w:sz w:val="27"/>
                <w:szCs w:val="27"/>
              </w:rPr>
              <w:t xml:space="preserve">(на 59 %).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Техническое состояние 149 водопроводов и 1240 водопроводных сетей неудовлетворительно, 30 % из них по техническим причинам не функционируют. Общий износ водопроводной сети составляет 65%. За последние 10 лет не наблюдается роста подачи воды на водоснабжение.</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результате в стране 51,2 % населения использует для хозяйственно-питьевого водоснабжения водопроводную воду и 48,8 %-воду из источников, неблагополучных в санитарно-эпидемиологическом отношении.</w:t>
            </w:r>
          </w:p>
          <w:p w:rsidR="004F7571" w:rsidRPr="00A4724F" w:rsidRDefault="004F7571" w:rsidP="00A4724F">
            <w:pPr>
              <w:spacing w:before="100" w:beforeAutospacing="1" w:after="100" w:afterAutospacing="1"/>
              <w:jc w:val="both"/>
              <w:rPr>
                <w:color w:val="000000" w:themeColor="text1"/>
              </w:rPr>
            </w:pPr>
            <w:r w:rsidRPr="00A4724F">
              <w:rPr>
                <w:color w:val="000000" w:themeColor="text1"/>
              </w:rPr>
              <w:br/>
            </w:r>
            <w:r w:rsidR="008C01EE" w:rsidRPr="00A4724F">
              <w:rPr>
                <w:noProof/>
                <w:color w:val="000000" w:themeColor="text1"/>
              </w:rPr>
              <w:drawing>
                <wp:anchor distT="0" distB="0" distL="0" distR="0" simplePos="0" relativeHeight="251665920" behindDoc="0" locked="0" layoutInCell="1" allowOverlap="0" wp14:anchorId="40D34D58" wp14:editId="054B1312">
                  <wp:simplePos x="0" y="0"/>
                  <wp:positionH relativeFrom="column">
                    <wp:posOffset>-1424940</wp:posOffset>
                  </wp:positionH>
                  <wp:positionV relativeFrom="line">
                    <wp:posOffset>-4356735</wp:posOffset>
                  </wp:positionV>
                  <wp:extent cx="5295900" cy="3257550"/>
                  <wp:effectExtent l="19050" t="0" r="0" b="0"/>
                  <wp:wrapSquare wrapText="bothSides"/>
                  <wp:docPr id="3" name="Рисунок 26" descr="image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27"/>
                          <pic:cNvPicPr>
                            <a:picLocks noChangeAspect="1" noChangeArrowheads="1"/>
                          </pic:cNvPicPr>
                        </pic:nvPicPr>
                        <pic:blipFill>
                          <a:blip r:embed="rId78"/>
                          <a:srcRect/>
                          <a:stretch>
                            <a:fillRect/>
                          </a:stretch>
                        </pic:blipFill>
                        <pic:spPr bwMode="auto">
                          <a:xfrm>
                            <a:off x="0" y="0"/>
                            <a:ext cx="5295900" cy="3257550"/>
                          </a:xfrm>
                          <a:prstGeom prst="rect">
                            <a:avLst/>
                          </a:prstGeom>
                          <a:noFill/>
                          <a:ln w="9525">
                            <a:noFill/>
                            <a:miter lim="800000"/>
                            <a:headEnd/>
                            <a:tailEnd/>
                          </a:ln>
                        </pic:spPr>
                      </pic:pic>
                    </a:graphicData>
                  </a:graphic>
                </wp:anchor>
              </w:drawing>
            </w: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27"/>
                <w:szCs w:val="27"/>
              </w:rPr>
              <w:t>Ист. информации: Госкомстат РТ</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целом по республике число нестандартных по микробиологическим показателям проб воды в 1997-1999гг. составило 67,3; 63,3 и 62,5 % соответственно. Охват населения канализацией - около 23 %, в том числе 89 % жителей городов и 11 %- поселков городского типа и районных центров.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Водное законодательство основано на Конституции Республики Таджикистан и состоит из Водного кодекса, принятого в 1993 году, в новой редакции - в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нормативно-правовых и международно-правовых актов.</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Закон "Об охране природы", Водный кодекс, Закон "Об энергетике", Закон "О государственном санитарном надзоре", Закон "О ветеринарном надзоре", Закон "О недрах", Закон "О дехканском" (фермерском) хозяйстве", Земельный кодекс, Гражданский кодекс, Уголовный кодекс затрагивают вопросы использования и охраны водных ресурсов от загрязнения, истощения, ответственности за нарушения водного законодательства, поддержания надлежащего технического уровня водохозяйственных систем.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Постановлением Правительства РТ в 1999 году образовано Агентство "Сарез", целью которого является изучение, разработка и осуществление мероприятий по приведению озера в безопасное состояние.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Наиболее концентрированное выражение внутренней и внешней политики страны в области водных отношений определено в Концепции по рациональному использованию и охране вод, принятой Правительством Республики Таджикистан в декабре 2001г.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1992 году в городе Алматы министрами водного хозяйства стран ЦА подписано соглашение о сотрудничестве в сфере совместного управления использованием и охраной водных ресурсов и создании Межгосударственной координационной водохозяйственной комиссии Центральной Азии.</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w:t>
            </w:r>
            <w:smartTag w:uri="urn:schemas-microsoft-com:office:smarttags" w:element="metricconverter">
              <w:smartTagPr>
                <w:attr w:name="ProductID" w:val="1993 г"/>
              </w:smartTagPr>
              <w:r w:rsidRPr="00A4724F">
                <w:rPr>
                  <w:color w:val="000000" w:themeColor="text1"/>
                  <w:sz w:val="27"/>
                  <w:szCs w:val="27"/>
                </w:rPr>
                <w:t>1993 г</w:t>
              </w:r>
            </w:smartTag>
            <w:r w:rsidRPr="00A4724F">
              <w:rPr>
                <w:color w:val="000000" w:themeColor="text1"/>
                <w:sz w:val="27"/>
                <w:szCs w:val="27"/>
              </w:rPr>
              <w:t>. главами государств - Казахстана, Кыргызстана, Таджикистана, Туркменистана и Узбекистана - создан Межгосударственный Фонд спасения Арала. Подписано соглашение о совместных действиях по экологическому оздоровлению и обеспечению социально-экономического развития Аральского региона, которое положило начало деятельности МФСА и его рабочих органов - Исполнительного комитета, Комиссии по устойчивому развитию (КУР) и МКВК.</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между Правительством Республики Таджикистан и Правительствами Республики Узбекистан и Кыргызской Республики заключаются ежегодные двусторонние соглашения о сотрудничестве в области совместного рационального использования водно-энергетических ресурсов.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организацией "Вота Консалт" совместно с международными организациями ведутся работы по вопросам реабилитации внутрихозяйственных оросительных и коллекторно-дренажных систем, восстановления опытно-производственных полигонов Минводхоза Республики Таджикистан, проведения обучающих семинаров и конференций для фермеров и водохозяйственных работников.</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Заметную роль имеют общественные академии - такие, как Академия архитектуры и строительства, Инженерная Академия, которые, в частности, вносят предложения по вопросам водоснабжения, канализации, урбанизации, развития нетрадиционных способов борьбы с паводками. Большая роль в бережном и рациональном использовании водных ресурсов в населенных пунктах принадлежит традиционному механизму "Махалинского совета" (орган местного самоуправления), от которого во многом зависит воспитание бережного отношения к воде.</w:t>
            </w:r>
          </w:p>
          <w:p w:rsidR="004F7571" w:rsidRPr="00A4724F" w:rsidRDefault="004F7571" w:rsidP="00A4724F">
            <w:pPr>
              <w:jc w:val="both"/>
              <w:rPr>
                <w:color w:val="000000" w:themeColor="text1"/>
              </w:rPr>
            </w:pP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Основными проблемами в области защиты качества пресноводных ресурсов являются: </w:t>
            </w:r>
          </w:p>
          <w:p w:rsidR="004F7571" w:rsidRPr="00A4724F" w:rsidRDefault="004F7571" w:rsidP="00A4724F">
            <w:pPr>
              <w:jc w:val="both"/>
              <w:rPr>
                <w:color w:val="000000" w:themeColor="text1"/>
              </w:rPr>
            </w:pP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ухудшение технического состояния и утрата части мощностей очистных канализационных и водопроводных сооружений; </w:t>
            </w: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установление водоохранных зон (полос) водоемов, зоны санитарной охраны источников питьевого водоснабжения; </w:t>
            </w: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значительный загрязнённый возвратный сток с орошаемых полей и других отраслей (30-40 % от водозабора); </w:t>
            </w: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реконструкция существующих и строительство новых локальных очистных станций промышленных предприятий; </w:t>
            </w: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типовых полигонов по захоронению твердых бытовых и производственных отходов; </w:t>
            </w: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реабилитация хвостохранилищ, радиоактивных и токсичных производственных отходов; </w:t>
            </w: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низкий уровень доступа городского и сельского населения к чистой питьевой воде; </w:t>
            </w: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недостаток и низкий технический уровень систем мониторинга вод и систем обмена информацией; </w:t>
            </w: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низкая оснащенность водоизмерительной аппаратурой водопотребителей; </w:t>
            </w: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формирование общественного мнения по вопросам рационального использования и охраны вод; </w:t>
            </w: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реабилитация существующих и организация новых производственных лабораторий по контролю за качеством сточных вод; </w:t>
            </w: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механизмов реализации Закона "Об охране природы", Водного кодекса в части введения платы за использование водных ресурсов, платы за разрешение на спецводопользование; </w:t>
            </w: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экономических механизмов в межгосударственном водопользовании; </w:t>
            </w:r>
          </w:p>
          <w:p w:rsidR="004F7571" w:rsidRPr="00A4724F" w:rsidRDefault="004F7571" w:rsidP="00A4724F">
            <w:pPr>
              <w:numPr>
                <w:ilvl w:val="0"/>
                <w:numId w:val="32"/>
              </w:numPr>
              <w:spacing w:before="100" w:beforeAutospacing="1" w:after="100" w:afterAutospacing="1"/>
              <w:jc w:val="both"/>
              <w:rPr>
                <w:color w:val="000000" w:themeColor="text1"/>
                <w:sz w:val="27"/>
                <w:szCs w:val="27"/>
              </w:rPr>
            </w:pPr>
            <w:r w:rsidRPr="00A4724F">
              <w:rPr>
                <w:color w:val="000000" w:themeColor="text1"/>
                <w:sz w:val="27"/>
                <w:szCs w:val="27"/>
              </w:rPr>
              <w:t xml:space="preserve">гармонизация законов в области управления водными ресурсами и их охраны; </w:t>
            </w:r>
          </w:p>
          <w:p w:rsidR="004F7571" w:rsidRPr="00A4724F" w:rsidRDefault="004F7571" w:rsidP="00A4724F">
            <w:pPr>
              <w:numPr>
                <w:ilvl w:val="0"/>
                <w:numId w:val="32"/>
              </w:numPr>
              <w:spacing w:before="100" w:beforeAutospacing="1" w:after="100" w:afterAutospacing="1"/>
              <w:jc w:val="both"/>
              <w:rPr>
                <w:color w:val="000000" w:themeColor="text1"/>
              </w:rPr>
            </w:pPr>
            <w:r w:rsidRPr="00A4724F">
              <w:rPr>
                <w:color w:val="000000" w:themeColor="text1"/>
                <w:sz w:val="27"/>
                <w:szCs w:val="27"/>
              </w:rPr>
              <w:t xml:space="preserve">подготовка кадров;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Принятие решений при управлении водными ресурсами связано с особенностями водохозяйственных систем, которые заключаются в: </w:t>
            </w:r>
          </w:p>
          <w:p w:rsidR="004F7571" w:rsidRPr="00A4724F" w:rsidRDefault="004F7571" w:rsidP="00A4724F">
            <w:pPr>
              <w:numPr>
                <w:ilvl w:val="0"/>
                <w:numId w:val="33"/>
              </w:numPr>
              <w:spacing w:before="100" w:beforeAutospacing="1" w:after="100" w:afterAutospacing="1"/>
              <w:jc w:val="both"/>
              <w:rPr>
                <w:color w:val="000000" w:themeColor="text1"/>
                <w:sz w:val="27"/>
                <w:szCs w:val="27"/>
              </w:rPr>
            </w:pPr>
            <w:r w:rsidRPr="00A4724F">
              <w:rPr>
                <w:color w:val="000000" w:themeColor="text1"/>
                <w:sz w:val="27"/>
                <w:szCs w:val="27"/>
              </w:rPr>
              <w:t xml:space="preserve">наличии сложной иерархической структуры и многообразии её функций (регулирование, прогнозирование, использование и охрана водных ресурсов, прогнозирование и планирование, оперативное планирование и анализ, тактика, стратегия и развитие); </w:t>
            </w:r>
          </w:p>
          <w:p w:rsidR="004F7571" w:rsidRPr="00A4724F" w:rsidRDefault="004F7571" w:rsidP="00A4724F">
            <w:pPr>
              <w:numPr>
                <w:ilvl w:val="0"/>
                <w:numId w:val="33"/>
              </w:numPr>
              <w:spacing w:before="100" w:beforeAutospacing="1" w:after="100" w:afterAutospacing="1"/>
              <w:jc w:val="both"/>
              <w:rPr>
                <w:color w:val="000000" w:themeColor="text1"/>
                <w:sz w:val="27"/>
                <w:szCs w:val="27"/>
              </w:rPr>
            </w:pPr>
            <w:r w:rsidRPr="00A4724F">
              <w:rPr>
                <w:color w:val="000000" w:themeColor="text1"/>
                <w:sz w:val="27"/>
                <w:szCs w:val="27"/>
              </w:rPr>
              <w:t xml:space="preserve">многоотраслевом характере водопользования и противоречивости требований к водным ресурсам (по количеству, качеству, режиму); </w:t>
            </w:r>
          </w:p>
          <w:p w:rsidR="004F7571" w:rsidRPr="00A4724F" w:rsidRDefault="004F7571" w:rsidP="00A4724F">
            <w:pPr>
              <w:numPr>
                <w:ilvl w:val="0"/>
                <w:numId w:val="33"/>
              </w:numPr>
              <w:spacing w:before="100" w:beforeAutospacing="1" w:after="100" w:afterAutospacing="1"/>
              <w:jc w:val="both"/>
              <w:rPr>
                <w:color w:val="000000" w:themeColor="text1"/>
              </w:rPr>
            </w:pPr>
            <w:r w:rsidRPr="00A4724F">
              <w:rPr>
                <w:color w:val="000000" w:themeColor="text1"/>
                <w:sz w:val="27"/>
                <w:szCs w:val="27"/>
              </w:rPr>
              <w:t xml:space="preserve">недостаточности и неопределенности исходной информации;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Водный кодекс и Закон Республики Таджикистан "Об охране природы" определяют экономический механизм водопользования, включающий:</w:t>
            </w:r>
          </w:p>
          <w:p w:rsidR="004F7571" w:rsidRPr="00A4724F" w:rsidRDefault="004F7571" w:rsidP="00A4724F">
            <w:pPr>
              <w:numPr>
                <w:ilvl w:val="0"/>
                <w:numId w:val="34"/>
              </w:numPr>
              <w:spacing w:before="100" w:beforeAutospacing="1" w:after="100" w:afterAutospacing="1"/>
              <w:jc w:val="both"/>
              <w:rPr>
                <w:color w:val="000000" w:themeColor="text1"/>
                <w:sz w:val="27"/>
                <w:szCs w:val="27"/>
              </w:rPr>
            </w:pPr>
            <w:r w:rsidRPr="00A4724F">
              <w:rPr>
                <w:color w:val="000000" w:themeColor="text1"/>
                <w:sz w:val="27"/>
                <w:szCs w:val="27"/>
              </w:rPr>
              <w:t xml:space="preserve">платность специального водопользования; </w:t>
            </w:r>
          </w:p>
          <w:p w:rsidR="004F7571" w:rsidRPr="00A4724F" w:rsidRDefault="004F7571" w:rsidP="00A4724F">
            <w:pPr>
              <w:numPr>
                <w:ilvl w:val="0"/>
                <w:numId w:val="34"/>
              </w:numPr>
              <w:spacing w:before="100" w:beforeAutospacing="1" w:after="100" w:afterAutospacing="1"/>
              <w:jc w:val="both"/>
              <w:rPr>
                <w:color w:val="000000" w:themeColor="text1"/>
                <w:sz w:val="27"/>
                <w:szCs w:val="27"/>
              </w:rPr>
            </w:pPr>
            <w:r w:rsidRPr="00A4724F">
              <w:rPr>
                <w:color w:val="000000" w:themeColor="text1"/>
                <w:sz w:val="27"/>
                <w:szCs w:val="27"/>
              </w:rPr>
              <w:t xml:space="preserve">бесплатность общего водопользования; </w:t>
            </w:r>
          </w:p>
          <w:p w:rsidR="004F7571" w:rsidRPr="00A4724F" w:rsidRDefault="004F7571" w:rsidP="00A4724F">
            <w:pPr>
              <w:numPr>
                <w:ilvl w:val="0"/>
                <w:numId w:val="34"/>
              </w:numPr>
              <w:spacing w:before="100" w:beforeAutospacing="1" w:after="100" w:afterAutospacing="1"/>
              <w:jc w:val="both"/>
              <w:rPr>
                <w:color w:val="000000" w:themeColor="text1"/>
              </w:rPr>
            </w:pPr>
            <w:r w:rsidRPr="00A4724F">
              <w:rPr>
                <w:color w:val="000000" w:themeColor="text1"/>
                <w:sz w:val="27"/>
                <w:szCs w:val="27"/>
              </w:rPr>
              <w:t xml:space="preserve">плату за пользования водными ресурсами в пределах установленных норм лимитов (кроме сельскохозяйственного орошения и лесного хозяйства).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 момента введения платы за услуги по подаче воды потребителям с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 xml:space="preserve">. и по 1999 год собираемость средств составляла 15,17 % в год от установленных тарифов. В 2001 году она составила 56 %, что в 10 раз меньше, чем в 1990 году.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 распоряжению Президента Республики Таджикистан от 11 февраля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разработана Программа Государственных инвестиций и Программа технической помощи на 2001-2003 годы, в которой учтены и вопросы рационального использования и охраны вод.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По программе совершенствования управления системой водного хозяйства и создания организационно-правового механизма экономических отношений с водопользователями ВБ профинансировано полностью 0,3 млн. дол. США, то же по совершенствованию системы обеспечения питьевой водой - 0,2 млн. дол. США из предусмотренных проектом 1,5 млн. дол. США.</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За счет кредита Азиатского банка развития в 2002-2003 гг. планируется реабилитация Яванской водопроводящей системы. </w:t>
            </w:r>
          </w:p>
          <w:p w:rsidR="004F7571" w:rsidRPr="00A4724F" w:rsidRDefault="004F7571" w:rsidP="00A4724F">
            <w:pPr>
              <w:jc w:val="both"/>
              <w:rPr>
                <w:color w:val="000000" w:themeColor="text1"/>
              </w:rPr>
            </w:pP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2001 году 55 сессия Генеральной Ассамблеи ООН приняла решение о объявлении 2003 года Международным Годом воды.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Строительство и эксплуатация водопроводных систем возводится в ранг приоритетной государственной политики. Этому будут способствовать принятие закона Республики Таджикистан "О питьевой воде" и реализация Национальной Программы "Чистая вода и санитария Таджикистана".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соответствии с Постановлением Правительства Республики Таджикистан от 1997 года разработан Национальный план действий гигиены и охраны окружающей среды в Республике Таджикистан. По этому плану население должно получить к 2005 году доступ к адекватным системам питьевого водоснабжения.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2001 году разработана "Национальная Программа оздоровления и стабилизации социально-экологической обстановки бассейна Аральского моря (по Республике Таджикистан) на перспективу до </w:t>
            </w:r>
            <w:smartTag w:uri="urn:schemas-microsoft-com:office:smarttags" w:element="metricconverter">
              <w:smartTagPr>
                <w:attr w:name="ProductID" w:val="2025 г"/>
              </w:smartTagPr>
              <w:r w:rsidRPr="00A4724F">
                <w:rPr>
                  <w:color w:val="000000" w:themeColor="text1"/>
                  <w:sz w:val="27"/>
                  <w:szCs w:val="27"/>
                </w:rPr>
                <w:t>2025 г</w:t>
              </w:r>
            </w:smartTag>
            <w:r w:rsidRPr="00A4724F">
              <w:rPr>
                <w:color w:val="000000" w:themeColor="text1"/>
                <w:sz w:val="27"/>
                <w:szCs w:val="27"/>
              </w:rPr>
              <w:t xml:space="preserve">.".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Национальной Программе "Чистая вода и санитария Таджикистана", Стратегии Республики Таджикистан по охране здоровья населения до 2005 года и Программах Республики Таджикистан по реформе здравоохранения (2000-2001гг.), Концепции РТ по реформе здравоохранения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xml:space="preserve">.) предусмотрена реабилитация существующих систем водоснабжения и канализации, завершение начатых и строительство новых.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Программой ГЭФ разрабатывается проект "Управление водными ресурсами и окружающей средой", предусматривающий решение регулирования водных отношений в центральноазиатских республиках.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по Программе СПЕКА одобрена среднесрочная, до 2025 года, "Региональная стратегия рационального и эффективного использования энергетических и водных ресурсов Центральной Азии".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рамках проекта водоснабжения города Душанбе предусмотрен План управления и мониторинга окружающей среды (ПУМОС) с оценочной стоимостью бюджета 570 тыс. долларов США.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Постановлением Правительства Республики Таджикистан от 30 декабря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 616, утверждена Программа конкретных действий по совместному использованию водоэнергетических ресурсов бассейна реки Сырдарьи.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Рациональное использование и охрана водных ресурсов требуют принятия мер на организационном (национальном и международном), техническом и экономическом уровнях, основными из которых являются: </w:t>
            </w:r>
          </w:p>
          <w:p w:rsidR="004F7571" w:rsidRPr="00A4724F" w:rsidRDefault="004F7571" w:rsidP="00A4724F">
            <w:pPr>
              <w:numPr>
                <w:ilvl w:val="0"/>
                <w:numId w:val="35"/>
              </w:numPr>
              <w:spacing w:before="100" w:beforeAutospacing="1" w:after="100" w:afterAutospacing="1"/>
              <w:jc w:val="both"/>
              <w:rPr>
                <w:color w:val="000000" w:themeColor="text1"/>
                <w:sz w:val="27"/>
                <w:szCs w:val="27"/>
              </w:rPr>
            </w:pPr>
            <w:r w:rsidRPr="00A4724F">
              <w:rPr>
                <w:color w:val="000000" w:themeColor="text1"/>
                <w:sz w:val="27"/>
                <w:szCs w:val="27"/>
              </w:rPr>
              <w:t xml:space="preserve">предотвращение загрязнения водных объектов путем реконструкции, реабилитации и строительства новых водо-и других природоохранных объектов; </w:t>
            </w:r>
          </w:p>
          <w:p w:rsidR="004F7571" w:rsidRPr="00A4724F" w:rsidRDefault="004F7571" w:rsidP="00A4724F">
            <w:pPr>
              <w:numPr>
                <w:ilvl w:val="0"/>
                <w:numId w:val="35"/>
              </w:numPr>
              <w:spacing w:before="100" w:beforeAutospacing="1" w:after="100" w:afterAutospacing="1"/>
              <w:jc w:val="both"/>
              <w:rPr>
                <w:color w:val="000000" w:themeColor="text1"/>
                <w:sz w:val="27"/>
                <w:szCs w:val="27"/>
              </w:rPr>
            </w:pPr>
            <w:r w:rsidRPr="00A4724F">
              <w:rPr>
                <w:color w:val="000000" w:themeColor="text1"/>
                <w:sz w:val="27"/>
                <w:szCs w:val="27"/>
              </w:rPr>
              <w:t xml:space="preserve">восстановление и развитие системы мониторинга вод и оснащение водопотребителей контрольно-измерительным оборудованием; </w:t>
            </w:r>
          </w:p>
          <w:p w:rsidR="004F7571" w:rsidRPr="00A4724F" w:rsidRDefault="004F7571" w:rsidP="00A4724F">
            <w:pPr>
              <w:numPr>
                <w:ilvl w:val="0"/>
                <w:numId w:val="35"/>
              </w:numPr>
              <w:spacing w:before="100" w:beforeAutospacing="1" w:after="100" w:afterAutospacing="1"/>
              <w:jc w:val="both"/>
              <w:rPr>
                <w:color w:val="000000" w:themeColor="text1"/>
                <w:sz w:val="27"/>
                <w:szCs w:val="27"/>
              </w:rPr>
            </w:pPr>
            <w:r w:rsidRPr="00A4724F">
              <w:rPr>
                <w:color w:val="000000" w:themeColor="text1"/>
                <w:sz w:val="27"/>
                <w:szCs w:val="27"/>
              </w:rPr>
              <w:t xml:space="preserve">реализация экономического механизма водопользования: плата за использование водных ресурсов и разрешение на спецводопользование; </w:t>
            </w:r>
          </w:p>
          <w:p w:rsidR="004F7571" w:rsidRPr="00A4724F" w:rsidRDefault="004F7571" w:rsidP="00A4724F">
            <w:pPr>
              <w:numPr>
                <w:ilvl w:val="0"/>
                <w:numId w:val="35"/>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разработка экономических механизмов межгосударственного водопользования на трансграничных водоисточниках; </w:t>
            </w:r>
          </w:p>
          <w:p w:rsidR="004F7571" w:rsidRPr="00A4724F" w:rsidRDefault="004F7571" w:rsidP="00A4724F">
            <w:pPr>
              <w:numPr>
                <w:ilvl w:val="0"/>
                <w:numId w:val="35"/>
              </w:numPr>
              <w:spacing w:before="100" w:beforeAutospacing="1" w:after="100" w:afterAutospacing="1"/>
              <w:jc w:val="both"/>
              <w:rPr>
                <w:color w:val="000000" w:themeColor="text1"/>
              </w:rPr>
            </w:pPr>
            <w:r w:rsidRPr="00A4724F">
              <w:rPr>
                <w:color w:val="000000" w:themeColor="text1"/>
                <w:sz w:val="27"/>
                <w:szCs w:val="27"/>
              </w:rPr>
              <w:t xml:space="preserve">гармонизация законов в области управления водными ресурсами и их охрана.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Необходимы переход на системный метод управления в пределах гидрографических единиц, ускоренное создание ассоциации водопользователей, управление спросом воды, обеспечение дифференцированных платежей за воду в зависимости от конкретных условий, развитие частного, коллективного и акционерного водопользования.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Внешняя политика в области водных отношений должна проводить линию комплексного использования водных ресурсов, признания воды экономическим ресурсом и установления платного механизма водопользования, поддержки региональных усилий по совместному управлению водными ресурсами, создания и укрепления эффективного механизма предотвращения и разрешения возникающих противоречий, особенно в маловодные годы.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Необходим механизм координации и безусловного выполнения финансовых обязательств внешними донорами. Вопросы защиты пресноводных ресурсов Таджикистана, имеющих региональное значение, должны решаться с участием всех заинтересованных стран региона и при поддержке мирового сообщества. Заключаемые межгосударственные соглашения должны иметь механизмы реализации и контроля за исполнением.</w:t>
            </w:r>
          </w:p>
        </w:tc>
      </w:tr>
    </w:tbl>
    <w:p w:rsidR="004F7571" w:rsidRPr="00A4724F" w:rsidRDefault="004F7571" w:rsidP="00A4724F">
      <w:pPr>
        <w:jc w:val="both"/>
        <w:rPr>
          <w:color w:val="000000" w:themeColor="text1"/>
        </w:rPr>
      </w:pPr>
    </w:p>
    <w:p w:rsidR="004F7571" w:rsidRPr="00A4724F" w:rsidRDefault="004F7571"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II. Сохранение и рациональное использование ресурсов в целях развития </w:t>
      </w:r>
    </w:p>
    <w:p w:rsidR="004F7571" w:rsidRPr="00A4724F" w:rsidRDefault="00816DD4" w:rsidP="00A4724F">
      <w:pPr>
        <w:jc w:val="both"/>
        <w:rPr>
          <w:color w:val="000000" w:themeColor="text1"/>
        </w:rPr>
      </w:pPr>
      <w:r>
        <w:rPr>
          <w:color w:val="000000" w:themeColor="text1"/>
        </w:rPr>
        <w:pict>
          <v:rect id="_x0000_i1042" style="width:0;height:1.5pt" o:hralign="center" o:hrstd="t" o:hr="t" fillcolor="#aca899" stroked="f"/>
        </w:pict>
      </w:r>
    </w:p>
    <w:p w:rsidR="004F7571" w:rsidRPr="00A4724F" w:rsidRDefault="004F7571" w:rsidP="00A4724F">
      <w:pPr>
        <w:jc w:val="both"/>
        <w:rPr>
          <w:color w:val="000000" w:themeColor="text1"/>
        </w:rPr>
      </w:pPr>
    </w:p>
    <w:tbl>
      <w:tblPr>
        <w:tblW w:w="4979" w:type="pct"/>
        <w:tblCellSpacing w:w="15" w:type="dxa"/>
        <w:tblCellMar>
          <w:top w:w="15" w:type="dxa"/>
          <w:left w:w="15" w:type="dxa"/>
          <w:bottom w:w="15" w:type="dxa"/>
          <w:right w:w="15" w:type="dxa"/>
        </w:tblCellMar>
        <w:tblLook w:val="0000" w:firstRow="0" w:lastRow="0" w:firstColumn="0" w:lastColumn="0" w:noHBand="0" w:noVBand="0"/>
      </w:tblPr>
      <w:tblGrid>
        <w:gridCol w:w="135"/>
        <w:gridCol w:w="9270"/>
      </w:tblGrid>
      <w:tr w:rsidR="00A4724F" w:rsidRPr="00A4724F">
        <w:trPr>
          <w:tblCellSpacing w:w="15" w:type="dxa"/>
        </w:trPr>
        <w:tc>
          <w:tcPr>
            <w:tcW w:w="48" w:type="pct"/>
            <w:vAlign w:val="center"/>
          </w:tcPr>
          <w:p w:rsidR="004F7571" w:rsidRPr="00A4724F" w:rsidRDefault="004F7571" w:rsidP="00A4724F">
            <w:pPr>
              <w:jc w:val="both"/>
              <w:rPr>
                <w:color w:val="000000" w:themeColor="text1"/>
              </w:rPr>
            </w:pPr>
            <w:r w:rsidRPr="00A4724F">
              <w:rPr>
                <w:color w:val="000000" w:themeColor="text1"/>
              </w:rPr>
              <w:t> </w:t>
            </w:r>
          </w:p>
        </w:tc>
        <w:tc>
          <w:tcPr>
            <w:tcW w:w="4904" w:type="pct"/>
            <w:vAlign w:val="center"/>
          </w:tcPr>
          <w:p w:rsidR="004F7571" w:rsidRPr="00A4724F" w:rsidRDefault="004F7571" w:rsidP="00A4724F">
            <w:pPr>
              <w:spacing w:before="100" w:beforeAutospacing="1" w:after="100" w:afterAutospacing="1"/>
              <w:jc w:val="both"/>
              <w:rPr>
                <w:color w:val="000000" w:themeColor="text1"/>
              </w:rPr>
            </w:pPr>
            <w:r w:rsidRPr="00A4724F">
              <w:rPr>
                <w:b/>
                <w:bCs/>
                <w:color w:val="000000" w:themeColor="text1"/>
                <w:sz w:val="48"/>
                <w:szCs w:val="48"/>
              </w:rPr>
              <w:t>ГЛАВЫ 21-22. Экологически безопасное управление опасными, твёрдыми и радиоактивными отходами</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Образуемые производственные и твёрдые бытовые отходы, в основном, не находят своего вторичного применения и размещаются в хвостохранилищах, шламонакопителях, отвалах, свалках и нередко в местах неорганизованного складирования.</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Статистический учёт объема образованных отходов, их состава, степени влияния на природную среду, включая здоровье человека, в республике не ведется.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Основная доля в общем объеме образующихся отходов на предприятиях республики приходится на отходы горнорудной промышленности (77%)., цветной и химической промышленности (17%).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Образование твердых бытовых отходов в среднем в год, по расчетным данным составляет порядка 3 млн. тонн. Общий объем радиоактивных хвостов, размещенных в хвостохранилищах, составляет более 170 млн. тонн. Объем складирования отвальных радиоактивных пород ориентировочно составляет более 6 млн м. куб. Практически все хвостохранилища и отвальные поля подвержены таким активным поверхностным экзогенным процессам, как сели, оползни, поверхностная водная и ветровая денудация и перенос загрязняющих веществ.</w:t>
            </w:r>
          </w:p>
          <w:p w:rsidR="004F7571" w:rsidRPr="00A4724F" w:rsidRDefault="004F7571" w:rsidP="00A4724F">
            <w:pPr>
              <w:spacing w:before="100" w:beforeAutospacing="1" w:after="100" w:afterAutospacing="1"/>
              <w:jc w:val="both"/>
              <w:rPr>
                <w:color w:val="000000" w:themeColor="text1"/>
              </w:rPr>
            </w:pPr>
            <w:r w:rsidRPr="00A4724F">
              <w:rPr>
                <w:color w:val="000000" w:themeColor="text1"/>
              </w:rPr>
              <w:br/>
            </w:r>
            <w:r w:rsidR="008C01EE" w:rsidRPr="00A4724F">
              <w:rPr>
                <w:noProof/>
                <w:color w:val="000000" w:themeColor="text1"/>
              </w:rPr>
              <w:drawing>
                <wp:anchor distT="0" distB="0" distL="0" distR="0" simplePos="0" relativeHeight="251666944" behindDoc="0" locked="0" layoutInCell="1" allowOverlap="0" wp14:anchorId="2C2754CF" wp14:editId="7BED56AC">
                  <wp:simplePos x="0" y="0"/>
                  <wp:positionH relativeFrom="column">
                    <wp:posOffset>-1624965</wp:posOffset>
                  </wp:positionH>
                  <wp:positionV relativeFrom="line">
                    <wp:posOffset>-1101725</wp:posOffset>
                  </wp:positionV>
                  <wp:extent cx="5095875" cy="3124200"/>
                  <wp:effectExtent l="19050" t="0" r="9525" b="0"/>
                  <wp:wrapSquare wrapText="bothSides"/>
                  <wp:docPr id="27" name="Рисунок 27" descr="image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28"/>
                          <pic:cNvPicPr>
                            <a:picLocks noChangeAspect="1" noChangeArrowheads="1"/>
                          </pic:cNvPicPr>
                        </pic:nvPicPr>
                        <pic:blipFill>
                          <a:blip r:embed="rId79"/>
                          <a:srcRect/>
                          <a:stretch>
                            <a:fillRect/>
                          </a:stretch>
                        </pic:blipFill>
                        <pic:spPr bwMode="auto">
                          <a:xfrm>
                            <a:off x="0" y="0"/>
                            <a:ext cx="5095875" cy="3124200"/>
                          </a:xfrm>
                          <a:prstGeom prst="rect">
                            <a:avLst/>
                          </a:prstGeom>
                          <a:noFill/>
                          <a:ln w="9525">
                            <a:noFill/>
                            <a:miter lim="800000"/>
                            <a:headEnd/>
                            <a:tailEnd/>
                          </a:ln>
                        </pic:spPr>
                      </pic:pic>
                    </a:graphicData>
                  </a:graphic>
                </wp:anchor>
              </w:drawing>
            </w: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27"/>
                <w:szCs w:val="27"/>
              </w:rPr>
              <w:t xml:space="preserve">Ист. информации: Госкомстат РТ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Количество организованных мест складирования (захоронения) производственных отходов на территории республики составляет около 30-ти. Общая площадь земли, занятой под различные виды производственных отходов, составляет более одной тысячи га.</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Под санкционированные места захоронения твердых бытовых отходов занято более </w:t>
            </w:r>
            <w:smartTag w:uri="urn:schemas-microsoft-com:office:smarttags" w:element="metricconverter">
              <w:smartTagPr>
                <w:attr w:name="ProductID" w:val="300 га"/>
              </w:smartTagPr>
              <w:r w:rsidRPr="00A4724F">
                <w:rPr>
                  <w:color w:val="000000" w:themeColor="text1"/>
                  <w:sz w:val="27"/>
                  <w:szCs w:val="27"/>
                </w:rPr>
                <w:t>300 га</w:t>
              </w:r>
            </w:smartTag>
            <w:r w:rsidRPr="00A4724F">
              <w:rPr>
                <w:color w:val="000000" w:themeColor="text1"/>
                <w:sz w:val="27"/>
                <w:szCs w:val="27"/>
              </w:rPr>
              <w:t xml:space="preserve"> земель.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республике отсутствуют мусороперерабатывающие заводы, типовые полигоны захоронения (складирования) твердых бытовых отходов, региональные полигоны захоронения (обезвреживания) токсичных отходов.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Отсутствие механизмов по реализации Закона "Об отходах производства и потребления", несовершенство экономических механизмов стимулирования, неразвитость инфраструктур по селективному сбору отходов и их утилизации не способствуют сокращению количества отходов в источнике образования и безопасному содержанию мест захоронения отходов.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 территории Республики Таджикистан система управления отходами регулируется санитарными правилами, разработанными в 1984 - 1990 гг.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Закон РТ "Об охране природы" определяет экологические требования в обращении с отходами. Наряду с этим, система нормативных актов, регламентирующая условия утилизации отходов, не в полной мере учитывает местные географические особенности региона.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За период с 1993 года Правительством республики принят ряд подзаконных актов, где вопросам управления отходами уделено приоритетное значение.</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мае 2002 года Маджлиси Милли, Маджлиси Намояндагон РТ принят Закон "Об отходах производства и потребления" и ряд других документов: </w:t>
            </w:r>
          </w:p>
          <w:p w:rsidR="004F7571" w:rsidRPr="00A4724F" w:rsidRDefault="004F7571" w:rsidP="00A4724F">
            <w:pPr>
              <w:numPr>
                <w:ilvl w:val="0"/>
                <w:numId w:val="36"/>
              </w:numPr>
              <w:spacing w:before="100" w:beforeAutospacing="1" w:after="100" w:afterAutospacing="1"/>
              <w:jc w:val="both"/>
              <w:rPr>
                <w:color w:val="000000" w:themeColor="text1"/>
                <w:sz w:val="27"/>
                <w:szCs w:val="27"/>
              </w:rPr>
            </w:pPr>
            <w:r w:rsidRPr="00A4724F">
              <w:rPr>
                <w:color w:val="000000" w:themeColor="text1"/>
                <w:sz w:val="27"/>
                <w:szCs w:val="27"/>
              </w:rPr>
              <w:t xml:space="preserve">Постановление Кабинета Министров Республики Таджикистан от </w:t>
            </w:r>
            <w:smartTag w:uri="urn:schemas-microsoft-com:office:smarttags" w:element="metricconverter">
              <w:smartTagPr>
                <w:attr w:name="ProductID" w:val="1993 г"/>
              </w:smartTagPr>
              <w:r w:rsidRPr="00A4724F">
                <w:rPr>
                  <w:color w:val="000000" w:themeColor="text1"/>
                  <w:sz w:val="27"/>
                  <w:szCs w:val="27"/>
                </w:rPr>
                <w:t>1993 г</w:t>
              </w:r>
            </w:smartTag>
            <w:r w:rsidRPr="00A4724F">
              <w:rPr>
                <w:color w:val="000000" w:themeColor="text1"/>
                <w:sz w:val="27"/>
                <w:szCs w:val="27"/>
              </w:rPr>
              <w:t xml:space="preserve">. "Об утверждении порядка определения платы и её предельных размеров за загрязнение природной среды, размещение отходов"; </w:t>
            </w:r>
          </w:p>
          <w:p w:rsidR="004F7571" w:rsidRPr="00A4724F" w:rsidRDefault="004F7571" w:rsidP="00A4724F">
            <w:pPr>
              <w:numPr>
                <w:ilvl w:val="0"/>
                <w:numId w:val="36"/>
              </w:numPr>
              <w:spacing w:before="100" w:beforeAutospacing="1" w:after="100" w:afterAutospacing="1"/>
              <w:jc w:val="both"/>
              <w:rPr>
                <w:color w:val="000000" w:themeColor="text1"/>
                <w:sz w:val="27"/>
                <w:szCs w:val="27"/>
              </w:rPr>
            </w:pPr>
            <w:r w:rsidRPr="00A4724F">
              <w:rPr>
                <w:color w:val="000000" w:themeColor="text1"/>
                <w:sz w:val="27"/>
                <w:szCs w:val="27"/>
              </w:rPr>
              <w:t xml:space="preserve">Постановление Правительства Республики Таджикистан от </w:t>
            </w:r>
            <w:smartTag w:uri="urn:schemas-microsoft-com:office:smarttags" w:element="metricconverter">
              <w:smartTagPr>
                <w:attr w:name="ProductID" w:val="1998 г"/>
              </w:smartTagPr>
              <w:r w:rsidRPr="00A4724F">
                <w:rPr>
                  <w:color w:val="000000" w:themeColor="text1"/>
                  <w:sz w:val="27"/>
                  <w:szCs w:val="27"/>
                </w:rPr>
                <w:t>1998 г</w:t>
              </w:r>
            </w:smartTag>
            <w:r w:rsidRPr="00A4724F">
              <w:rPr>
                <w:color w:val="000000" w:themeColor="text1"/>
                <w:sz w:val="27"/>
                <w:szCs w:val="27"/>
              </w:rPr>
              <w:t xml:space="preserve">."О мерах по выполнению Государственной экологической программы Республики Таджикистан"; </w:t>
            </w:r>
          </w:p>
          <w:p w:rsidR="004F7571" w:rsidRPr="00A4724F" w:rsidRDefault="004F7571" w:rsidP="00A4724F">
            <w:pPr>
              <w:numPr>
                <w:ilvl w:val="0"/>
                <w:numId w:val="36"/>
              </w:numPr>
              <w:spacing w:before="100" w:beforeAutospacing="1" w:after="100" w:afterAutospacing="1"/>
              <w:jc w:val="both"/>
              <w:rPr>
                <w:color w:val="000000" w:themeColor="text1"/>
              </w:rPr>
            </w:pPr>
            <w:r w:rsidRPr="00A4724F">
              <w:rPr>
                <w:color w:val="000000" w:themeColor="text1"/>
                <w:sz w:val="27"/>
                <w:szCs w:val="27"/>
              </w:rPr>
              <w:t>методика определения размеров ущерба, нанесенного государству нарушением земельного законодательства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Решением Совета премьер-министров центральноазиатского экономического сообщества (ЦАЭС) принята "Программа действий по проведению совместных работ по реабилитации площадей, хвостохранилищ и отвалов горных пород на трансграничных территориях стран ЦАЭС". В настоящее время программа не реализуется из- за отсутствия источника финансирования.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При поддержке Фонда Сороса и ОБСЕ в рамках малых грантов по инициативе неправительственных организаций, с вовлечением органов СЭС в Согдийской области с 2000 года проводятся акции по разъяснению местному населению вредного воздействия мест захоронения радиоактивных отходов. Целью данных акций является предотвращение земледелия, выпас скота, сбор цветных металлов в местах захоронения радиоактивных отходов.</w:t>
            </w: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Многие виды отходов, в силу их химической природы и экономической нецелесообразности переработки, не могут быть вовлечены в процесс повторного использования и должны быть захоронены.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Основными причинами, определяющими проблемы, являются следующие: </w:t>
            </w:r>
          </w:p>
          <w:p w:rsidR="004F7571" w:rsidRPr="00A4724F" w:rsidRDefault="004F7571" w:rsidP="00A4724F">
            <w:pPr>
              <w:numPr>
                <w:ilvl w:val="0"/>
                <w:numId w:val="37"/>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механизмов реализации Закона РТ " Об отходах производства и потребления"; </w:t>
            </w:r>
          </w:p>
          <w:p w:rsidR="004F7571" w:rsidRPr="00A4724F" w:rsidRDefault="004F7571" w:rsidP="00A4724F">
            <w:pPr>
              <w:numPr>
                <w:ilvl w:val="0"/>
                <w:numId w:val="37"/>
              </w:numPr>
              <w:spacing w:before="100" w:beforeAutospacing="1" w:after="100" w:afterAutospacing="1"/>
              <w:jc w:val="both"/>
              <w:rPr>
                <w:color w:val="000000" w:themeColor="text1"/>
                <w:sz w:val="27"/>
                <w:szCs w:val="27"/>
              </w:rPr>
            </w:pPr>
            <w:r w:rsidRPr="00A4724F">
              <w:rPr>
                <w:color w:val="000000" w:themeColor="text1"/>
                <w:sz w:val="27"/>
                <w:szCs w:val="27"/>
              </w:rPr>
              <w:t xml:space="preserve">несовершенство нормативно-правовых актов, регламентирующих деятельность хозяйственных субъектов по ведению учета отходов и сокращению объемов их образования; </w:t>
            </w:r>
          </w:p>
          <w:p w:rsidR="004F7571" w:rsidRPr="00A4724F" w:rsidRDefault="004F7571" w:rsidP="00A4724F">
            <w:pPr>
              <w:numPr>
                <w:ilvl w:val="0"/>
                <w:numId w:val="37"/>
              </w:numPr>
              <w:spacing w:before="100" w:beforeAutospacing="1" w:after="100" w:afterAutospacing="1"/>
              <w:jc w:val="both"/>
              <w:rPr>
                <w:color w:val="000000" w:themeColor="text1"/>
                <w:sz w:val="27"/>
                <w:szCs w:val="27"/>
              </w:rPr>
            </w:pPr>
            <w:r w:rsidRPr="00A4724F">
              <w:rPr>
                <w:color w:val="000000" w:themeColor="text1"/>
                <w:sz w:val="27"/>
                <w:szCs w:val="27"/>
              </w:rPr>
              <w:t xml:space="preserve">несовершенство экономических механизмов в стимулировании хозяйственных субъектов как в области сокращения отходов, так и их утилизации, рекупирации и т.п.; </w:t>
            </w:r>
          </w:p>
          <w:p w:rsidR="004F7571" w:rsidRPr="00A4724F" w:rsidRDefault="004F7571" w:rsidP="00A4724F">
            <w:pPr>
              <w:numPr>
                <w:ilvl w:val="0"/>
                <w:numId w:val="37"/>
              </w:numPr>
              <w:spacing w:before="100" w:beforeAutospacing="1" w:after="100" w:afterAutospacing="1"/>
              <w:jc w:val="both"/>
              <w:rPr>
                <w:color w:val="000000" w:themeColor="text1"/>
                <w:sz w:val="27"/>
                <w:szCs w:val="27"/>
              </w:rPr>
            </w:pPr>
            <w:r w:rsidRPr="00A4724F">
              <w:rPr>
                <w:color w:val="000000" w:themeColor="text1"/>
                <w:sz w:val="27"/>
                <w:szCs w:val="27"/>
              </w:rPr>
              <w:t xml:space="preserve">низкий уровень экологического образования и воспитания населения; </w:t>
            </w:r>
          </w:p>
          <w:p w:rsidR="004F7571" w:rsidRPr="00A4724F" w:rsidRDefault="004F7571" w:rsidP="00A4724F">
            <w:pPr>
              <w:numPr>
                <w:ilvl w:val="0"/>
                <w:numId w:val="37"/>
              </w:numPr>
              <w:spacing w:before="100" w:beforeAutospacing="1" w:after="100" w:afterAutospacing="1"/>
              <w:jc w:val="both"/>
              <w:rPr>
                <w:color w:val="000000" w:themeColor="text1"/>
              </w:rPr>
            </w:pPr>
            <w:r w:rsidRPr="00A4724F">
              <w:rPr>
                <w:color w:val="000000" w:themeColor="text1"/>
                <w:sz w:val="27"/>
                <w:szCs w:val="27"/>
              </w:rPr>
              <w:t xml:space="preserve">экономическая несостоятельность предприятий, ответственных за ведение контроля за безопасным состоянием хвостохранилищ и отвальных полей. </w:t>
            </w:r>
          </w:p>
          <w:p w:rsidR="004F7571" w:rsidRPr="00A4724F" w:rsidRDefault="004F7571" w:rsidP="00A4724F">
            <w:pPr>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Единственным документом, зафиксировавшим эту проблему, являлось Постановление Совета Министров Таджикской ССР от 12.06. 1984г. №167 "О мерах по выполнению Постановления Совета Министров СССР от 03.05.1984г № 394 "Об утилизации, обезвреживании и захоронении токсичных отходов".</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Вместе с тем, по ряду организационных причин выполнение мероприятий, утвержденных указанным Постановлением, не было реализовано.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Государственная политика в области регулирования обращения со всеми видами отходов возложена на Министерство охраны природы совместно с Министерством здравоохранения и Государственным комитетом по статистике.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Вопросы нормирования накопления, технологии сбора и обезвреживания ТБО определяет Государственное унитарное предприятие "Жилищно-коммунальное хозяйство" совместно с коммунальными службами административных делений.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Согласно существующим нормативно - правовым актам, ответственность за обращение с отходами несут предприятия, вырабатывающие их.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Основными источниками финансирования утилизации отходов, консервации и реабилитации хвостохранилищ являются собственные средства предприятий.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Однако отсутствие законодательной базы в части экономического стимулирования предприятий по внедрению малоотходных технологий, льготного налогооблажения препятствует сокращению отходов в источнике его образования и развитию инфраструктуры по переработке отходов.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Правительством РТ в 2000 году выделено целевое финансирование в сумме около 30 тыс.долл. США на реабилитацию хвостохранилища радиоактивных отходов в г. Табашар. Координация работ по освоению средств возложено на МЧС РТ.</w:t>
            </w:r>
          </w:p>
          <w:p w:rsidR="004F7571" w:rsidRPr="00A4724F" w:rsidRDefault="004F7571" w:rsidP="00A4724F">
            <w:pPr>
              <w:jc w:val="both"/>
              <w:rPr>
                <w:color w:val="000000" w:themeColor="text1"/>
              </w:rPr>
            </w:pPr>
          </w:p>
          <w:p w:rsidR="004F7571" w:rsidRPr="00A4724F" w:rsidRDefault="004F7571"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4F7571" w:rsidRPr="00A4724F" w:rsidRDefault="004F7571" w:rsidP="00A4724F">
            <w:pPr>
              <w:numPr>
                <w:ilvl w:val="0"/>
                <w:numId w:val="38"/>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Разработать механизмы реализации закона "Об отходах производства и потребления"; </w:t>
            </w:r>
          </w:p>
          <w:p w:rsidR="004F7571" w:rsidRPr="00A4724F" w:rsidRDefault="004F7571" w:rsidP="00A4724F">
            <w:pPr>
              <w:numPr>
                <w:ilvl w:val="0"/>
                <w:numId w:val="38"/>
              </w:numPr>
              <w:spacing w:before="100" w:beforeAutospacing="1" w:after="100" w:afterAutospacing="1"/>
              <w:jc w:val="both"/>
              <w:rPr>
                <w:color w:val="000000" w:themeColor="text1"/>
                <w:sz w:val="27"/>
                <w:szCs w:val="27"/>
              </w:rPr>
            </w:pPr>
            <w:r w:rsidRPr="00A4724F">
              <w:rPr>
                <w:color w:val="000000" w:themeColor="text1"/>
                <w:sz w:val="27"/>
                <w:szCs w:val="27"/>
              </w:rPr>
              <w:t xml:space="preserve">подготовить подзаконные акты, предусматривающие обращение с отходами; </w:t>
            </w:r>
          </w:p>
          <w:p w:rsidR="004F7571" w:rsidRPr="00A4724F" w:rsidRDefault="004F7571" w:rsidP="00A4724F">
            <w:pPr>
              <w:numPr>
                <w:ilvl w:val="0"/>
                <w:numId w:val="38"/>
              </w:numPr>
              <w:spacing w:before="100" w:beforeAutospacing="1" w:after="100" w:afterAutospacing="1"/>
              <w:jc w:val="both"/>
              <w:rPr>
                <w:color w:val="000000" w:themeColor="text1"/>
                <w:sz w:val="27"/>
                <w:szCs w:val="27"/>
              </w:rPr>
            </w:pPr>
            <w:r w:rsidRPr="00A4724F">
              <w:rPr>
                <w:color w:val="000000" w:themeColor="text1"/>
                <w:sz w:val="27"/>
                <w:szCs w:val="27"/>
              </w:rPr>
              <w:t xml:space="preserve">совершенствование системы сбора, утилизации и хранения твердых бытовых отходов; </w:t>
            </w:r>
          </w:p>
          <w:p w:rsidR="004F7571" w:rsidRPr="00A4724F" w:rsidRDefault="004F7571" w:rsidP="00A4724F">
            <w:pPr>
              <w:numPr>
                <w:ilvl w:val="0"/>
                <w:numId w:val="38"/>
              </w:numPr>
              <w:spacing w:before="100" w:beforeAutospacing="1" w:after="100" w:afterAutospacing="1"/>
              <w:jc w:val="both"/>
              <w:rPr>
                <w:color w:val="000000" w:themeColor="text1"/>
                <w:sz w:val="27"/>
                <w:szCs w:val="27"/>
              </w:rPr>
            </w:pPr>
            <w:r w:rsidRPr="00A4724F">
              <w:rPr>
                <w:color w:val="000000" w:themeColor="text1"/>
                <w:sz w:val="27"/>
                <w:szCs w:val="27"/>
              </w:rPr>
              <w:t xml:space="preserve">совершенствование действующего порядка выдачи разрешений на захоронение (складирование) отходов, предусматривающее нормативную основу расчетов образования отходов и лимитов их размещения; </w:t>
            </w:r>
          </w:p>
          <w:p w:rsidR="004F7571" w:rsidRPr="00A4724F" w:rsidRDefault="004F7571" w:rsidP="00A4724F">
            <w:pPr>
              <w:numPr>
                <w:ilvl w:val="0"/>
                <w:numId w:val="38"/>
              </w:numPr>
              <w:spacing w:before="100" w:beforeAutospacing="1" w:after="100" w:afterAutospacing="1"/>
              <w:jc w:val="both"/>
              <w:rPr>
                <w:color w:val="000000" w:themeColor="text1"/>
                <w:sz w:val="27"/>
                <w:szCs w:val="27"/>
              </w:rPr>
            </w:pPr>
            <w:r w:rsidRPr="00A4724F">
              <w:rPr>
                <w:color w:val="000000" w:themeColor="text1"/>
                <w:sz w:val="27"/>
                <w:szCs w:val="27"/>
              </w:rPr>
              <w:t xml:space="preserve">принятие законодательных актов, предусматривающих возможности предоставления прямых налоговых и кредитных льгот предприятиям и предпринимателям, занимающимся переработкой отходов, либо технического перевооружения, позволяющего сокращать количество отходов в источнике его образования; переход от ресурсо- и энергоемких технологий к ресурсо-энергосберегающим; </w:t>
            </w:r>
          </w:p>
          <w:p w:rsidR="004F7571" w:rsidRPr="00A4724F" w:rsidRDefault="004F7571" w:rsidP="00A4724F">
            <w:pPr>
              <w:numPr>
                <w:ilvl w:val="0"/>
                <w:numId w:val="38"/>
              </w:numPr>
              <w:spacing w:before="100" w:beforeAutospacing="1" w:after="100" w:afterAutospacing="1"/>
              <w:jc w:val="both"/>
              <w:rPr>
                <w:color w:val="000000" w:themeColor="text1"/>
                <w:sz w:val="27"/>
                <w:szCs w:val="27"/>
              </w:rPr>
            </w:pPr>
            <w:r w:rsidRPr="00A4724F">
              <w:rPr>
                <w:color w:val="000000" w:themeColor="text1"/>
                <w:sz w:val="27"/>
                <w:szCs w:val="27"/>
              </w:rPr>
              <w:t xml:space="preserve">предусмотреть налоги на неутилизируемую упаковочную продукцию; </w:t>
            </w:r>
          </w:p>
          <w:p w:rsidR="004F7571" w:rsidRPr="00A4724F" w:rsidRDefault="004F7571" w:rsidP="00A4724F">
            <w:pPr>
              <w:numPr>
                <w:ilvl w:val="0"/>
                <w:numId w:val="38"/>
              </w:numPr>
              <w:spacing w:before="100" w:beforeAutospacing="1" w:after="100" w:afterAutospacing="1"/>
              <w:jc w:val="both"/>
              <w:rPr>
                <w:color w:val="000000" w:themeColor="text1"/>
                <w:sz w:val="27"/>
                <w:szCs w:val="27"/>
              </w:rPr>
            </w:pPr>
            <w:r w:rsidRPr="00A4724F">
              <w:rPr>
                <w:color w:val="000000" w:themeColor="text1"/>
                <w:sz w:val="27"/>
                <w:szCs w:val="27"/>
              </w:rPr>
              <w:t xml:space="preserve">действующая плата за размещение отходов в пределах установленных лимитов, входящая в себестоимость продукции, не способствует сокращению количества отходов в источнике его образования и не стимулирует на техническое перевооружение; </w:t>
            </w:r>
          </w:p>
          <w:p w:rsidR="004F7571" w:rsidRPr="00A4724F" w:rsidRDefault="004F7571" w:rsidP="00A4724F">
            <w:pPr>
              <w:numPr>
                <w:ilvl w:val="0"/>
                <w:numId w:val="38"/>
              </w:numPr>
              <w:spacing w:before="100" w:beforeAutospacing="1" w:after="100" w:afterAutospacing="1"/>
              <w:jc w:val="both"/>
              <w:rPr>
                <w:color w:val="000000" w:themeColor="text1"/>
                <w:sz w:val="27"/>
                <w:szCs w:val="27"/>
              </w:rPr>
            </w:pPr>
            <w:r w:rsidRPr="00A4724F">
              <w:rPr>
                <w:color w:val="000000" w:themeColor="text1"/>
                <w:sz w:val="27"/>
                <w:szCs w:val="27"/>
              </w:rPr>
              <w:t xml:space="preserve">развитие отраслевых научно-исследовательских и проектных институтов, подготовка квалифицированных специалистов по разработке нормативно-технической документации по обращению с отходами и методической документации по платному природопользованию, расчетов ущерба в результате загрязнения окружающей среды и т.п.; </w:t>
            </w:r>
          </w:p>
          <w:p w:rsidR="004F7571" w:rsidRPr="00A4724F" w:rsidRDefault="004F7571" w:rsidP="00A4724F">
            <w:pPr>
              <w:numPr>
                <w:ilvl w:val="0"/>
                <w:numId w:val="38"/>
              </w:numPr>
              <w:spacing w:before="100" w:beforeAutospacing="1" w:after="100" w:afterAutospacing="1"/>
              <w:jc w:val="both"/>
              <w:rPr>
                <w:color w:val="000000" w:themeColor="text1"/>
              </w:rPr>
            </w:pPr>
            <w:r w:rsidRPr="00A4724F">
              <w:rPr>
                <w:color w:val="000000" w:themeColor="text1"/>
                <w:sz w:val="27"/>
                <w:szCs w:val="27"/>
              </w:rPr>
              <w:t xml:space="preserve">организация информационно-аналитического центра по созданию базы данных об отходах, технологиях переработки и т.п. </w:t>
            </w:r>
          </w:p>
          <w:p w:rsidR="004F7571" w:rsidRPr="00A4724F" w:rsidRDefault="004F7571" w:rsidP="00A4724F">
            <w:pPr>
              <w:spacing w:after="240"/>
              <w:jc w:val="both"/>
              <w:rPr>
                <w:color w:val="000000" w:themeColor="text1"/>
              </w:rPr>
            </w:pP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Проекты на локальном уровне по переработке отходов ведутся предприятиями самостоятельно.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Основная доля продукции цветной металлургии приходится на Таджикский алюминиевый завод. Выполнение разработанных комплексных программ по вовлечению отходов в производство в </w:t>
            </w:r>
            <w:smartTag w:uri="urn:schemas-microsoft-com:office:smarttags" w:element="metricconverter">
              <w:smartTagPr>
                <w:attr w:name="ProductID" w:val="1993 г"/>
              </w:smartTagPr>
              <w:r w:rsidRPr="00A4724F">
                <w:rPr>
                  <w:color w:val="000000" w:themeColor="text1"/>
                  <w:sz w:val="27"/>
                  <w:szCs w:val="27"/>
                </w:rPr>
                <w:t>1993 г</w:t>
              </w:r>
            </w:smartTag>
            <w:r w:rsidRPr="00A4724F">
              <w:rPr>
                <w:color w:val="000000" w:themeColor="text1"/>
                <w:sz w:val="27"/>
                <w:szCs w:val="27"/>
              </w:rPr>
              <w:t xml:space="preserve"> и доработанных в </w:t>
            </w:r>
            <w:smartTag w:uri="urn:schemas-microsoft-com:office:smarttags" w:element="metricconverter">
              <w:smartTagPr>
                <w:attr w:name="ProductID" w:val="1997 г"/>
              </w:smartTagPr>
              <w:r w:rsidRPr="00A4724F">
                <w:rPr>
                  <w:color w:val="000000" w:themeColor="text1"/>
                  <w:sz w:val="27"/>
                  <w:szCs w:val="27"/>
                </w:rPr>
                <w:t>1997 г</w:t>
              </w:r>
            </w:smartTag>
            <w:r w:rsidRPr="00A4724F">
              <w:rPr>
                <w:color w:val="000000" w:themeColor="text1"/>
                <w:sz w:val="27"/>
                <w:szCs w:val="27"/>
              </w:rPr>
              <w:t xml:space="preserve">. дало значительный экономический эффект, и их использование снизило объемы накопленных отходов на 76 %, улучшив в целом экологическую ситуацию в регионе.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Развитие горнорудной промышленности способствовало образованию техногенных месторождений (более 210 млн. т.), в отвалах и отходах которых значительное содержание редкоземельных элементов и цветных металлов, что обуславливает значимость их для дальнейшей переработки.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Принятие и вступление в силу в мае 2002 года Закона Республики Таджикистан "Об отходах производства и потребления" способствуют созданию механизмов в вопросах управления отходами.</w:t>
            </w:r>
          </w:p>
        </w:tc>
      </w:tr>
    </w:tbl>
    <w:p w:rsidR="004F7571" w:rsidRPr="00A4724F" w:rsidRDefault="004F7571" w:rsidP="00A4724F">
      <w:pPr>
        <w:jc w:val="both"/>
        <w:rPr>
          <w:color w:val="000000" w:themeColor="text1"/>
        </w:rPr>
      </w:pPr>
    </w:p>
    <w:p w:rsidR="004F7571" w:rsidRPr="00A4724F" w:rsidRDefault="004F7571"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III. Усиление роли основных групп населения </w:t>
      </w:r>
    </w:p>
    <w:p w:rsidR="004F7571" w:rsidRPr="00A4724F" w:rsidRDefault="00816DD4" w:rsidP="00A4724F">
      <w:pPr>
        <w:jc w:val="both"/>
        <w:rPr>
          <w:color w:val="000000" w:themeColor="text1"/>
        </w:rPr>
      </w:pPr>
      <w:r>
        <w:rPr>
          <w:color w:val="000000" w:themeColor="text1"/>
        </w:rPr>
        <w:pict>
          <v:rect id="_x0000_i1043" style="width:0;height:1.5pt" o:hralign="center" o:hrstd="t" o:hr="t" fillcolor="#aca899" stroked="f"/>
        </w:pict>
      </w:r>
    </w:p>
    <w:p w:rsidR="004F7571" w:rsidRPr="00A4724F" w:rsidRDefault="004F7571" w:rsidP="00A4724F">
      <w:pPr>
        <w:jc w:val="both"/>
        <w:rPr>
          <w:color w:val="000000" w:themeColor="text1"/>
        </w:rPr>
      </w:pPr>
    </w:p>
    <w:tbl>
      <w:tblPr>
        <w:tblW w:w="4979" w:type="pct"/>
        <w:tblCellSpacing w:w="15" w:type="dxa"/>
        <w:tblCellMar>
          <w:top w:w="15" w:type="dxa"/>
          <w:left w:w="15" w:type="dxa"/>
          <w:bottom w:w="15" w:type="dxa"/>
          <w:right w:w="15" w:type="dxa"/>
        </w:tblCellMar>
        <w:tblLook w:val="0000" w:firstRow="0" w:lastRow="0" w:firstColumn="0" w:lastColumn="0" w:noHBand="0" w:noVBand="0"/>
      </w:tblPr>
      <w:tblGrid>
        <w:gridCol w:w="135"/>
        <w:gridCol w:w="9270"/>
      </w:tblGrid>
      <w:tr w:rsidR="00A4724F" w:rsidRPr="00A4724F">
        <w:trPr>
          <w:tblCellSpacing w:w="15" w:type="dxa"/>
        </w:trPr>
        <w:tc>
          <w:tcPr>
            <w:tcW w:w="48" w:type="pct"/>
            <w:vAlign w:val="center"/>
          </w:tcPr>
          <w:p w:rsidR="004F7571" w:rsidRPr="00A4724F" w:rsidRDefault="004F7571" w:rsidP="00A4724F">
            <w:pPr>
              <w:jc w:val="both"/>
              <w:rPr>
                <w:color w:val="000000" w:themeColor="text1"/>
              </w:rPr>
            </w:pPr>
            <w:r w:rsidRPr="00A4724F">
              <w:rPr>
                <w:color w:val="000000" w:themeColor="text1"/>
              </w:rPr>
              <w:t> </w:t>
            </w:r>
          </w:p>
        </w:tc>
        <w:tc>
          <w:tcPr>
            <w:tcW w:w="4904" w:type="pct"/>
            <w:vAlign w:val="center"/>
          </w:tcPr>
          <w:p w:rsidR="004F7571" w:rsidRPr="00A4724F" w:rsidRDefault="004F7571" w:rsidP="00A4724F">
            <w:pPr>
              <w:spacing w:before="100" w:beforeAutospacing="1" w:after="240"/>
              <w:jc w:val="both"/>
              <w:rPr>
                <w:color w:val="000000" w:themeColor="text1"/>
              </w:rPr>
            </w:pPr>
            <w:r w:rsidRPr="00A4724F">
              <w:rPr>
                <w:b/>
                <w:bCs/>
                <w:color w:val="000000" w:themeColor="text1"/>
                <w:sz w:val="48"/>
                <w:szCs w:val="48"/>
              </w:rPr>
              <w:t>ГЛАВА 23. Преамбула</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Одним из важнейших политических уроков прошедших и происходящих социальных процессов в Таджикистане является признание того, что одно сообщество людей не может адекватно выражать интересы другого, несмотря на благие намерения и целенаправленность усилий. Так обстоит дело с мужчинами и женщинами, работодателями и трудящимися, с правительством и гражданами. Выражать свои интересы лучше всего могут сами представители этих сообществ и социальных групп.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Расширение возможностей граждан участвовать не только в жизни общества, но и в процессе принятия государственных решений особенно актуально для выработки Национальной Стратегии устойчивого развития. Граждане должны быть представлены на всех уровнях и во всех сферах выработки решений, непосредственно их затрагивающих. Учет широкого спектра мнений и оценок является основой эффективности принимаемых решений. </w:t>
            </w:r>
          </w:p>
          <w:p w:rsidR="004F7571" w:rsidRPr="00A4724F" w:rsidRDefault="004F7571"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Опыт показывает, что только формирование сильного гражданского общества может обеспечить твердую основу для экономического и политического развития государства. Государство и деловые круги заинтересованы в формировании сильных гражданских институтов, которые выступают в качестве их социальных партнеров. Свидетельством тому является создание за 10 лет законодательной базы, стимулирующей рост гражданской активности и усиление роли основных групп населения.</w:t>
            </w:r>
          </w:p>
        </w:tc>
      </w:tr>
    </w:tbl>
    <w:p w:rsidR="004F7571" w:rsidRPr="00A4724F" w:rsidRDefault="004F7571" w:rsidP="00A4724F">
      <w:pPr>
        <w:jc w:val="both"/>
        <w:rPr>
          <w:color w:val="000000" w:themeColor="text1"/>
        </w:rPr>
      </w:pPr>
    </w:p>
    <w:p w:rsidR="00CB24E5" w:rsidRPr="00A4724F" w:rsidRDefault="004F7571" w:rsidP="00A4724F">
      <w:pPr>
        <w:jc w:val="both"/>
        <w:rPr>
          <w:color w:val="000000" w:themeColor="text1"/>
        </w:rPr>
      </w:pPr>
      <w:r w:rsidRPr="00A4724F">
        <w:rPr>
          <w:color w:val="000000" w:themeColor="text1"/>
        </w:rPr>
        <w:br w:type="page"/>
      </w:r>
      <w:r w:rsidR="00CB24E5" w:rsidRPr="00A4724F">
        <w:rPr>
          <w:color w:val="000000" w:themeColor="text1"/>
          <w:sz w:val="27"/>
          <w:szCs w:val="27"/>
        </w:rPr>
        <w:t xml:space="preserve">РАЗДЕЛ III. Усиление роли основных групп населения </w:t>
      </w:r>
    </w:p>
    <w:p w:rsidR="00CB24E5" w:rsidRPr="00A4724F" w:rsidRDefault="00816DD4" w:rsidP="00A4724F">
      <w:pPr>
        <w:jc w:val="both"/>
        <w:rPr>
          <w:color w:val="000000" w:themeColor="text1"/>
        </w:rPr>
      </w:pPr>
      <w:r>
        <w:rPr>
          <w:color w:val="000000" w:themeColor="text1"/>
        </w:rPr>
        <w:pict>
          <v:rect id="_x0000_i1044" style="width:0;height:1.5pt" o:hralign="center" o:hrstd="t" o:hr="t" fillcolor="#aca899" stroked="f"/>
        </w:pict>
      </w:r>
    </w:p>
    <w:p w:rsidR="00CB24E5" w:rsidRPr="00A4724F" w:rsidRDefault="00CB24E5"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CB24E5" w:rsidRPr="00A4724F" w:rsidRDefault="00CB24E5" w:rsidP="00A4724F">
            <w:pPr>
              <w:jc w:val="both"/>
              <w:rPr>
                <w:color w:val="000000" w:themeColor="text1"/>
              </w:rPr>
            </w:pPr>
            <w:r w:rsidRPr="00A4724F">
              <w:rPr>
                <w:color w:val="000000" w:themeColor="text1"/>
              </w:rPr>
              <w:t> </w:t>
            </w:r>
          </w:p>
        </w:tc>
        <w:tc>
          <w:tcPr>
            <w:tcW w:w="4906" w:type="pct"/>
            <w:vAlign w:val="center"/>
          </w:tcPr>
          <w:p w:rsidR="00CB24E5" w:rsidRPr="00A4724F" w:rsidRDefault="00CB24E5" w:rsidP="00A4724F">
            <w:pPr>
              <w:spacing w:before="100" w:beforeAutospacing="1" w:after="100" w:afterAutospacing="1"/>
              <w:jc w:val="both"/>
              <w:rPr>
                <w:color w:val="000000" w:themeColor="text1"/>
              </w:rPr>
            </w:pPr>
            <w:r w:rsidRPr="00A4724F">
              <w:rPr>
                <w:b/>
                <w:bCs/>
                <w:color w:val="000000" w:themeColor="text1"/>
                <w:sz w:val="48"/>
                <w:szCs w:val="48"/>
              </w:rPr>
              <w:t>ГЛАВА 24. Роль женщин в обеспечении устойчивого развития</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CB24E5" w:rsidRPr="00A4724F" w:rsidRDefault="008C01EE" w:rsidP="00A4724F">
            <w:pPr>
              <w:spacing w:before="100" w:beforeAutospacing="1" w:after="100" w:afterAutospacing="1" w:line="324" w:lineRule="atLeast"/>
              <w:jc w:val="both"/>
              <w:rPr>
                <w:color w:val="000000" w:themeColor="text1"/>
              </w:rPr>
            </w:pPr>
            <w:r w:rsidRPr="00A4724F">
              <w:rPr>
                <w:noProof/>
                <w:color w:val="000000" w:themeColor="text1"/>
              </w:rPr>
              <w:drawing>
                <wp:anchor distT="0" distB="0" distL="0" distR="0" simplePos="0" relativeHeight="251667968" behindDoc="0" locked="0" layoutInCell="1" allowOverlap="0" wp14:anchorId="5B22FDA4" wp14:editId="686971D7">
                  <wp:simplePos x="0" y="0"/>
                  <wp:positionH relativeFrom="column">
                    <wp:align>right</wp:align>
                  </wp:positionH>
                  <wp:positionV relativeFrom="line">
                    <wp:posOffset>0</wp:posOffset>
                  </wp:positionV>
                  <wp:extent cx="2857500" cy="1847850"/>
                  <wp:effectExtent l="19050" t="0" r="0" b="0"/>
                  <wp:wrapSquare wrapText="bothSides"/>
                  <wp:docPr id="28" name="Рисунок 28" descr="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men"/>
                          <pic:cNvPicPr>
                            <a:picLocks noChangeAspect="1" noChangeArrowheads="1"/>
                          </pic:cNvPicPr>
                        </pic:nvPicPr>
                        <pic:blipFill>
                          <a:blip r:embed="rId80"/>
                          <a:srcRect/>
                          <a:stretch>
                            <a:fillRect/>
                          </a:stretch>
                        </pic:blipFill>
                        <pic:spPr bwMode="auto">
                          <a:xfrm>
                            <a:off x="0" y="0"/>
                            <a:ext cx="2857500" cy="1847850"/>
                          </a:xfrm>
                          <a:prstGeom prst="rect">
                            <a:avLst/>
                          </a:prstGeom>
                          <a:noFill/>
                          <a:ln w="9525">
                            <a:noFill/>
                            <a:miter lim="800000"/>
                            <a:headEnd/>
                            <a:tailEnd/>
                          </a:ln>
                        </pic:spPr>
                      </pic:pic>
                    </a:graphicData>
                  </a:graphic>
                </wp:anchor>
              </w:drawing>
            </w:r>
            <w:r w:rsidR="00CB24E5" w:rsidRPr="00A4724F">
              <w:rPr>
                <w:color w:val="000000" w:themeColor="text1"/>
                <w:sz w:val="27"/>
                <w:szCs w:val="27"/>
              </w:rPr>
              <w:t>Важным условием устойчивого человеческого развития является необходимость учета интересов и потенциала женщин как одной из наиболее заинтересованных сторон в обеспечении устойчивого развития таджикского общества.</w:t>
            </w:r>
          </w:p>
          <w:p w:rsidR="00CB24E5" w:rsidRPr="00A4724F" w:rsidRDefault="00CB24E5"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Социальный и политический статус женщины в современном Таджикистане определяет не только демократический потенциал общества и государства, но и выявляет характерные параметры его эволюции, стратегию развития и будущность страны. Прошедшие 10 лет иллюстрируют как позитивные стороны вовлечения и участия женщин в жизнь страны, так и выявляют проблемы современного контекста. </w:t>
            </w:r>
          </w:p>
          <w:p w:rsidR="00CB24E5" w:rsidRPr="00A4724F" w:rsidRDefault="00CB24E5"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В Республике Таджикистан разработан целый ряд комплексных мер, которые ориентированы на улучшение положения населения в целом, женщин в особенности, с учетом международных стандартов и культурно-исторических традиций.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Принятые в последние годы государственные и национальные Программы и решения ориентированы на повышение роли и статуса женщин: </w:t>
            </w:r>
          </w:p>
          <w:p w:rsidR="00CB24E5" w:rsidRPr="00A4724F" w:rsidRDefault="00CB24E5" w:rsidP="00A4724F">
            <w:pPr>
              <w:numPr>
                <w:ilvl w:val="0"/>
                <w:numId w:val="39"/>
              </w:numPr>
              <w:spacing w:before="100" w:beforeAutospacing="1" w:after="100" w:afterAutospacing="1"/>
              <w:jc w:val="both"/>
              <w:rPr>
                <w:color w:val="000000" w:themeColor="text1"/>
                <w:sz w:val="27"/>
                <w:szCs w:val="27"/>
              </w:rPr>
            </w:pPr>
            <w:r w:rsidRPr="00A4724F">
              <w:rPr>
                <w:color w:val="000000" w:themeColor="text1"/>
                <w:sz w:val="27"/>
                <w:szCs w:val="27"/>
              </w:rPr>
              <w:t xml:space="preserve">Национальный план действий РТ по повышению статуса и роли женщин на 1998-2005 гг. ( утверждён Постановлением Правительства РТ от 10 сентября 1998 № 363). </w:t>
            </w:r>
          </w:p>
          <w:p w:rsidR="00CB24E5" w:rsidRPr="00A4724F" w:rsidRDefault="00CB24E5" w:rsidP="00A4724F">
            <w:pPr>
              <w:numPr>
                <w:ilvl w:val="0"/>
                <w:numId w:val="39"/>
              </w:numPr>
              <w:spacing w:before="100" w:beforeAutospacing="1" w:after="100" w:afterAutospacing="1"/>
              <w:jc w:val="both"/>
              <w:rPr>
                <w:color w:val="000000" w:themeColor="text1"/>
                <w:sz w:val="27"/>
                <w:szCs w:val="27"/>
              </w:rPr>
            </w:pPr>
            <w:r w:rsidRPr="00A4724F">
              <w:rPr>
                <w:color w:val="000000" w:themeColor="text1"/>
                <w:sz w:val="27"/>
                <w:szCs w:val="27"/>
              </w:rPr>
              <w:t xml:space="preserve">Указ Президента РТ "О повышении роли женщин в обществе" (от 3 декабря 1999г.) </w:t>
            </w:r>
          </w:p>
          <w:p w:rsidR="00CB24E5" w:rsidRPr="00A4724F" w:rsidRDefault="00CB24E5" w:rsidP="00A4724F">
            <w:pPr>
              <w:numPr>
                <w:ilvl w:val="0"/>
                <w:numId w:val="39"/>
              </w:numPr>
              <w:spacing w:before="100" w:beforeAutospacing="1" w:after="100" w:afterAutospacing="1"/>
              <w:jc w:val="both"/>
              <w:rPr>
                <w:color w:val="000000" w:themeColor="text1"/>
                <w:sz w:val="27"/>
                <w:szCs w:val="27"/>
              </w:rPr>
            </w:pPr>
            <w:r w:rsidRPr="00A4724F">
              <w:rPr>
                <w:color w:val="000000" w:themeColor="text1"/>
                <w:sz w:val="27"/>
                <w:szCs w:val="27"/>
              </w:rPr>
              <w:t xml:space="preserve">Государственная программа "Основные направления Государственной политики по обеспечению равных прав и возможностей мужчин и женщин в Республике Таджикистан на 2001-2010гг. " (от 8 августа 2001г.) </w:t>
            </w:r>
          </w:p>
          <w:p w:rsidR="00CB24E5" w:rsidRPr="00A4724F" w:rsidRDefault="00CB24E5" w:rsidP="00A4724F">
            <w:pPr>
              <w:numPr>
                <w:ilvl w:val="0"/>
                <w:numId w:val="39"/>
              </w:numPr>
              <w:spacing w:before="100" w:beforeAutospacing="1" w:after="100" w:afterAutospacing="1"/>
              <w:jc w:val="both"/>
              <w:rPr>
                <w:color w:val="000000" w:themeColor="text1"/>
              </w:rPr>
            </w:pPr>
            <w:r w:rsidRPr="00A4724F">
              <w:rPr>
                <w:color w:val="000000" w:themeColor="text1"/>
                <w:sz w:val="27"/>
                <w:szCs w:val="27"/>
              </w:rPr>
              <w:t xml:space="preserve">Национальная программа "Репродуктивное здоровье и репродуктивное право до 2003 года" (от 2 декабря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w:t>
            </w:r>
          </w:p>
          <w:p w:rsidR="00CB24E5" w:rsidRPr="00A4724F" w:rsidRDefault="00CB24E5" w:rsidP="00A4724F">
            <w:pPr>
              <w:jc w:val="both"/>
              <w:rPr>
                <w:color w:val="000000" w:themeColor="text1"/>
              </w:rPr>
            </w:pPr>
          </w:p>
          <w:p w:rsidR="00DE4950" w:rsidRPr="00A4724F" w:rsidRDefault="00DE4950" w:rsidP="00A4724F">
            <w:pPr>
              <w:autoSpaceDE w:val="0"/>
              <w:autoSpaceDN w:val="0"/>
              <w:adjustRightInd w:val="0"/>
              <w:spacing w:line="324" w:lineRule="atLeast"/>
              <w:ind w:firstLine="567"/>
              <w:jc w:val="both"/>
              <w:rPr>
                <w:color w:val="000000" w:themeColor="text1"/>
                <w:sz w:val="27"/>
                <w:szCs w:val="27"/>
              </w:rPr>
            </w:pPr>
          </w:p>
          <w:p w:rsidR="00DE4950" w:rsidRPr="00A4724F" w:rsidRDefault="00DE4950" w:rsidP="00A4724F">
            <w:pPr>
              <w:autoSpaceDE w:val="0"/>
              <w:autoSpaceDN w:val="0"/>
              <w:adjustRightInd w:val="0"/>
              <w:spacing w:line="324" w:lineRule="atLeast"/>
              <w:ind w:firstLine="567"/>
              <w:jc w:val="both"/>
              <w:rPr>
                <w:color w:val="000000" w:themeColor="text1"/>
                <w:sz w:val="27"/>
                <w:szCs w:val="27"/>
              </w:rPr>
            </w:pPr>
          </w:p>
          <w:p w:rsidR="00DE4950" w:rsidRPr="00A4724F" w:rsidRDefault="00DE4950" w:rsidP="00A4724F">
            <w:pPr>
              <w:autoSpaceDE w:val="0"/>
              <w:autoSpaceDN w:val="0"/>
              <w:adjustRightInd w:val="0"/>
              <w:spacing w:line="324" w:lineRule="atLeast"/>
              <w:ind w:firstLine="567"/>
              <w:jc w:val="both"/>
              <w:rPr>
                <w:color w:val="000000" w:themeColor="text1"/>
                <w:sz w:val="27"/>
                <w:szCs w:val="27"/>
              </w:rPr>
            </w:pPr>
          </w:p>
          <w:p w:rsidR="00DE4950" w:rsidRPr="00A4724F" w:rsidRDefault="00DE4950" w:rsidP="00A4724F">
            <w:pPr>
              <w:autoSpaceDE w:val="0"/>
              <w:autoSpaceDN w:val="0"/>
              <w:adjustRightInd w:val="0"/>
              <w:spacing w:line="324" w:lineRule="atLeast"/>
              <w:ind w:firstLine="567"/>
              <w:jc w:val="both"/>
              <w:rPr>
                <w:color w:val="000000" w:themeColor="text1"/>
                <w:sz w:val="27"/>
                <w:szCs w:val="27"/>
              </w:rPr>
            </w:pPr>
          </w:p>
          <w:p w:rsidR="00DE4950" w:rsidRPr="00A4724F" w:rsidRDefault="00DE4950" w:rsidP="00A4724F">
            <w:pPr>
              <w:autoSpaceDE w:val="0"/>
              <w:autoSpaceDN w:val="0"/>
              <w:adjustRightInd w:val="0"/>
              <w:spacing w:line="324" w:lineRule="atLeast"/>
              <w:ind w:firstLine="567"/>
              <w:jc w:val="both"/>
              <w:rPr>
                <w:color w:val="000000" w:themeColor="text1"/>
                <w:sz w:val="27"/>
                <w:szCs w:val="27"/>
              </w:rPr>
            </w:pPr>
          </w:p>
          <w:p w:rsidR="00DE4950" w:rsidRPr="00A4724F" w:rsidRDefault="00DE4950" w:rsidP="00A4724F">
            <w:pPr>
              <w:autoSpaceDE w:val="0"/>
              <w:autoSpaceDN w:val="0"/>
              <w:adjustRightInd w:val="0"/>
              <w:spacing w:line="324" w:lineRule="atLeast"/>
              <w:ind w:firstLine="567"/>
              <w:jc w:val="both"/>
              <w:rPr>
                <w:color w:val="000000" w:themeColor="text1"/>
                <w:sz w:val="27"/>
                <w:szCs w:val="27"/>
              </w:rPr>
            </w:pPr>
          </w:p>
          <w:p w:rsidR="00DE4950" w:rsidRPr="00A4724F" w:rsidRDefault="00DE4950" w:rsidP="00A4724F">
            <w:pPr>
              <w:autoSpaceDE w:val="0"/>
              <w:autoSpaceDN w:val="0"/>
              <w:adjustRightInd w:val="0"/>
              <w:spacing w:line="324" w:lineRule="atLeast"/>
              <w:ind w:firstLine="567"/>
              <w:jc w:val="both"/>
              <w:rPr>
                <w:color w:val="000000" w:themeColor="text1"/>
                <w:sz w:val="27"/>
                <w:szCs w:val="27"/>
              </w:rPr>
            </w:pPr>
          </w:p>
          <w:p w:rsidR="00DE4950" w:rsidRPr="00A4724F" w:rsidRDefault="00DE4950" w:rsidP="00A4724F">
            <w:pPr>
              <w:autoSpaceDE w:val="0"/>
              <w:autoSpaceDN w:val="0"/>
              <w:adjustRightInd w:val="0"/>
              <w:spacing w:line="324" w:lineRule="atLeast"/>
              <w:ind w:firstLine="567"/>
              <w:jc w:val="both"/>
              <w:rPr>
                <w:color w:val="000000" w:themeColor="text1"/>
                <w:sz w:val="27"/>
                <w:szCs w:val="27"/>
              </w:rPr>
            </w:pPr>
          </w:p>
          <w:p w:rsidR="00DE4950" w:rsidRPr="00A4724F" w:rsidRDefault="00DE4950" w:rsidP="00A4724F">
            <w:pPr>
              <w:autoSpaceDE w:val="0"/>
              <w:autoSpaceDN w:val="0"/>
              <w:adjustRightInd w:val="0"/>
              <w:spacing w:line="324" w:lineRule="atLeast"/>
              <w:ind w:firstLine="567"/>
              <w:jc w:val="both"/>
              <w:rPr>
                <w:color w:val="000000" w:themeColor="text1"/>
                <w:sz w:val="27"/>
                <w:szCs w:val="27"/>
              </w:rPr>
            </w:pPr>
          </w:p>
          <w:p w:rsidR="00DE4950" w:rsidRPr="00A4724F" w:rsidRDefault="00DE4950" w:rsidP="00A4724F">
            <w:pPr>
              <w:autoSpaceDE w:val="0"/>
              <w:autoSpaceDN w:val="0"/>
              <w:adjustRightInd w:val="0"/>
              <w:spacing w:line="324" w:lineRule="atLeast"/>
              <w:ind w:firstLine="567"/>
              <w:jc w:val="both"/>
              <w:rPr>
                <w:color w:val="000000" w:themeColor="text1"/>
                <w:sz w:val="27"/>
                <w:szCs w:val="27"/>
              </w:rPr>
            </w:pPr>
          </w:p>
          <w:p w:rsidR="00DE4950" w:rsidRPr="00A4724F" w:rsidRDefault="00DE4950" w:rsidP="00A4724F">
            <w:pPr>
              <w:autoSpaceDE w:val="0"/>
              <w:autoSpaceDN w:val="0"/>
              <w:adjustRightInd w:val="0"/>
              <w:spacing w:line="324" w:lineRule="atLeast"/>
              <w:ind w:firstLine="567"/>
              <w:jc w:val="both"/>
              <w:rPr>
                <w:color w:val="000000" w:themeColor="text1"/>
                <w:sz w:val="27"/>
                <w:szCs w:val="27"/>
              </w:rPr>
            </w:pP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Отмечается позитивная тенденция в привлечении женщин в процессы принятия решений. Целенаправленная политика Правительства Республики Таджикистан на продвижение женщин способствовала их успеху на выборах в Маджлиси Оли и, как следствие, росту представительства женщин в профессиональном парламенте. </w:t>
            </w:r>
          </w:p>
          <w:p w:rsidR="00CB24E5" w:rsidRPr="00A4724F" w:rsidRDefault="008C01EE" w:rsidP="00A4724F">
            <w:pPr>
              <w:autoSpaceDE w:val="0"/>
              <w:autoSpaceDN w:val="0"/>
              <w:adjustRightInd w:val="0"/>
              <w:spacing w:line="324" w:lineRule="atLeast"/>
              <w:ind w:firstLine="567"/>
              <w:jc w:val="both"/>
              <w:rPr>
                <w:color w:val="000000" w:themeColor="text1"/>
              </w:rPr>
            </w:pPr>
            <w:r w:rsidRPr="00A4724F">
              <w:rPr>
                <w:noProof/>
                <w:color w:val="000000" w:themeColor="text1"/>
              </w:rPr>
              <w:drawing>
                <wp:anchor distT="0" distB="0" distL="0" distR="0" simplePos="0" relativeHeight="251668992" behindDoc="1" locked="0" layoutInCell="1" allowOverlap="0" wp14:anchorId="30412936" wp14:editId="4ED6C9DE">
                  <wp:simplePos x="0" y="0"/>
                  <wp:positionH relativeFrom="column">
                    <wp:posOffset>-1663065</wp:posOffset>
                  </wp:positionH>
                  <wp:positionV relativeFrom="line">
                    <wp:posOffset>-3519170</wp:posOffset>
                  </wp:positionV>
                  <wp:extent cx="4800600" cy="2943225"/>
                  <wp:effectExtent l="19050" t="0" r="0" b="0"/>
                  <wp:wrapTight wrapText="bothSides">
                    <wp:wrapPolygon edited="0">
                      <wp:start x="-86" y="0"/>
                      <wp:lineTo x="-86" y="21530"/>
                      <wp:lineTo x="21600" y="21530"/>
                      <wp:lineTo x="21600" y="0"/>
                      <wp:lineTo x="-86" y="0"/>
                    </wp:wrapPolygon>
                  </wp:wrapTight>
                  <wp:docPr id="29" name="Рисунок 29" descr="image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29"/>
                          <pic:cNvPicPr>
                            <a:picLocks noChangeAspect="1" noChangeArrowheads="1"/>
                          </pic:cNvPicPr>
                        </pic:nvPicPr>
                        <pic:blipFill>
                          <a:blip r:embed="rId81"/>
                          <a:srcRect/>
                          <a:stretch>
                            <a:fillRect/>
                          </a:stretch>
                        </pic:blipFill>
                        <pic:spPr bwMode="auto">
                          <a:xfrm>
                            <a:off x="0" y="0"/>
                            <a:ext cx="4800600" cy="2943225"/>
                          </a:xfrm>
                          <a:prstGeom prst="rect">
                            <a:avLst/>
                          </a:prstGeom>
                          <a:noFill/>
                          <a:ln w="9525">
                            <a:noFill/>
                            <a:miter lim="800000"/>
                            <a:headEnd/>
                            <a:tailEnd/>
                          </a:ln>
                        </pic:spPr>
                      </pic:pic>
                    </a:graphicData>
                  </a:graphic>
                </wp:anchor>
              </w:drawing>
            </w:r>
            <w:r w:rsidR="00CB24E5" w:rsidRPr="00A4724F">
              <w:rPr>
                <w:color w:val="000000" w:themeColor="text1"/>
                <w:sz w:val="27"/>
                <w:szCs w:val="27"/>
              </w:rPr>
              <w:t xml:space="preserve">Ключевую роль в привлечении женщин к общественной жизни и процессам демократизации играют женские общественные объединения. Деятельность в НПО - это эффективный способ их самовыражения и самореализации на благо других женщин и общества в целом. Государственная поддержка женских НПО стимулировала рост женского движения.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Женские общественные объединения являются наиболее активными среди всех зарегистрированных НПО республики. Свыше 140 женских НПО решают широкий спектр социально-экономических и культурных проблем. За годы независимости своей деятельностью НПО доказали умение отстаивать и лоббировать интересы женщин на центральном, региональном и местном уровнях, видеть и формулировать перспективы разрешения проблем.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Женщины последовательно отстаивают важность гендерного подхода в решении проблем общества, так как возможность разрешения женских проблем заключается не только в отстаивании женских прав, но и в обеспечении равного доступа для мужчин и женщин ко всем сферам жизни общества. Принятая в 2000г. Государственная Программа "Основные направления государственной политики по обеспечению равных прав и возможностей мужчин и женщин в Республике Таджикистан на 2001-2010гг." ориентирует государственную политику на изменение социальных отношений между мужчинами и женщинами и является результатом творческого социального партнерства государства и женских НПО. Подобное сотрудничество взаимообогащает и укрепляет деятельность государственного и негосударственного секторов.</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1998 и 2001 гг. по инициативе НПО "Гендер в развитии" проведены Республиканские форумы женских НПО. В мае 2000г. при поддержке Фонда Сороса в Таджикистане прошел Международный Форум "Женщины Центральной Азии за мир и стабильность", который стал началом диалогического общения и партнерского взаимодействия женских НПО стран центральноазиатского региона.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Одним из условий и признаков равноправия женщин с мужчинами является экономическая самостоятельность женщин. В республике с 1991г. по 1998г. происходит активное сокращение удельного веса работающих женщин: в промышленности (с 22,4% до 17,7%), жилищно-коммунальном хозяйстве и непроизводственных видах бытового обслуживания (с 3,2% до 2,1%), науке и научном обслуживании (с 0,9% до 0,1%). Анализ данных по вовлеченности женщин в общественно-полезную сферу деятельности за последние 10 лет показывает снижение процента их участия во всех составных экономической сферы: </w:t>
            </w:r>
          </w:p>
          <w:p w:rsidR="00CB24E5" w:rsidRPr="00A4724F" w:rsidRDefault="00CB24E5" w:rsidP="00A4724F">
            <w:pPr>
              <w:jc w:val="both"/>
              <w:rPr>
                <w:color w:val="000000" w:themeColor="text1"/>
              </w:rPr>
            </w:pP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Удельный вес женщин среди рабочих и служащих, занятых в отраслях экономики Республики Таджикистан (в%):</w:t>
            </w:r>
          </w:p>
          <w:p w:rsidR="00CB24E5" w:rsidRPr="00A4724F" w:rsidRDefault="00CB24E5" w:rsidP="00A4724F">
            <w:pPr>
              <w:jc w:val="both"/>
              <w:rPr>
                <w:color w:val="000000" w:themeColor="text1"/>
              </w:rPr>
            </w:pP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45"/>
              <w:gridCol w:w="630"/>
              <w:gridCol w:w="630"/>
              <w:gridCol w:w="630"/>
              <w:gridCol w:w="630"/>
              <w:gridCol w:w="630"/>
              <w:gridCol w:w="630"/>
              <w:gridCol w:w="630"/>
              <w:gridCol w:w="630"/>
              <w:gridCol w:w="630"/>
              <w:gridCol w:w="645"/>
            </w:tblGrid>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1991</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 xml:space="preserve">1992 </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1993</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1994</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1995</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1996</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1997</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1998</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1999</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2000</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2001</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23,1</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21,9</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22,1</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23,3</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18,4</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17,2</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17,4</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16,0</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14,2</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14,1</w:t>
                  </w:r>
                </w:p>
              </w:tc>
            </w:tr>
          </w:tbl>
          <w:p w:rsidR="00CB24E5" w:rsidRPr="00A4724F" w:rsidRDefault="00CB24E5" w:rsidP="00A4724F">
            <w:pPr>
              <w:jc w:val="both"/>
              <w:rPr>
                <w:color w:val="000000" w:themeColor="text1"/>
              </w:rPr>
            </w:pP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Наблюдается продолжающийся спад общеобразовательного уровня среди женщин (чем выше ступень образования, тем ниже представительство женщин в составе обучающихся).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настоящее время явное снижение количества девочек в школах наблюдается в основном после 9 класса, т.е. после получения обязательного основного образования. Если в 1990-91 учебном году в 11 классе девочки составляли более половины учащихся ( 51,3 %), то уже в 1997 -98 учебном году - только 38,3%. Обращают на себя внимание существенные различия показателей удельного веса девочек в старших классах в городской и сельской местностях. Гораздо ниже представительство девочек в старших классах в сельской местности. В 1998-99 учебном году среди возрастной категории 14 лет в городской местности девочки составляют 45,6%, в сельской местности - 47,4%, 15 лет соответственно 47,2% и 45,6%, 16 лет -41,8% и 38,5%. 17 лет -44,3% и 37,5%.</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Внимание к проблеме женского образования особенно актуально, так как снижение уровня образования и уменьшение образованной части женского населения может привести к тому, что женщина будет изолирована от активной социально-политической жизни страны и поставлена в зависимое положение.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Поэтому важным шагом со стороны государства в обеспечении равных возможностей доступа женщин к высшему и непрерывному образованию стало выделение квот для девушек из отдалённых сельских районов при приёме в высшие учебные заведения.</w:t>
            </w:r>
          </w:p>
          <w:p w:rsidR="00CB24E5" w:rsidRPr="00A4724F" w:rsidRDefault="00CB24E5"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Страны в переходный период преодолевают множество серьезнейших проблем. Переходный период в Таджикистане также, в определенной степени, усугубил положение женщин.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Государственная модель политики улучшения положения женщины не всегда срабатывает, так как де-юре мужчинам и женщинам предоставлены равные права, а де-факто женщины имеют ограниченные возможности в реализации предоставленных прав. Принятые законодательные акты, юридически защищающие права женщин и соответствующие международным стандартам, не всегда находят адекватную реализацию.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Экономические возможности женщин значительно ниже, чем у мужчин. Несмотря на наличие юридической обеспеченности правами в экономической области, женщины Республики Таджикистан не имеют реальной возможности их реализации: наблюдаются тенденции неравного доступа к высокооплачиваемому труду, препятствия в приобретении, владении и наследовании собственности, неадекватная оценка домашнего труда и т.д. По данным выборочного обследования, проведенного Госкомстатом Республики Таджикистан, среди глав семей 21% составляют женщины. Наряду с этим женщины вносят значительную долю в бюджет семьи, в которой главой выступает мужчина. Однако гендерные идеалы и соответствующие им стереотипы подверглись незначительной деформации. Эти противоречия в значительной степени обостряются под воздействием культурно-религиозных традиций таджикского общества. Особенно сказывается это на статусе сельских женщин, составляющих большую часть женского населения.</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Бедность и ряд других объективных причин обусловили возрождение традиций раннего замужества, затворничества, падение престижа образования. </w:t>
            </w:r>
          </w:p>
          <w:p w:rsidR="00CB24E5" w:rsidRPr="00A4724F" w:rsidRDefault="00CB24E5"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CB24E5" w:rsidRPr="00A4724F" w:rsidRDefault="00CB24E5" w:rsidP="00A4724F">
            <w:pPr>
              <w:numPr>
                <w:ilvl w:val="0"/>
                <w:numId w:val="40"/>
              </w:numPr>
              <w:spacing w:before="100" w:beforeAutospacing="1" w:after="100" w:afterAutospacing="1"/>
              <w:jc w:val="both"/>
              <w:rPr>
                <w:color w:val="000000" w:themeColor="text1"/>
                <w:sz w:val="27"/>
                <w:szCs w:val="27"/>
              </w:rPr>
            </w:pPr>
            <w:r w:rsidRPr="00A4724F">
              <w:rPr>
                <w:color w:val="000000" w:themeColor="text1"/>
                <w:sz w:val="27"/>
                <w:szCs w:val="27"/>
              </w:rPr>
              <w:t xml:space="preserve">Необходимы разработка механизма реализации принятых законодательных актов, программ, указов и организация мониторинга за соблюдением их исполнения; </w:t>
            </w:r>
          </w:p>
          <w:p w:rsidR="00CB24E5" w:rsidRPr="00A4724F" w:rsidRDefault="00CB24E5" w:rsidP="00A4724F">
            <w:pPr>
              <w:numPr>
                <w:ilvl w:val="0"/>
                <w:numId w:val="40"/>
              </w:numPr>
              <w:spacing w:before="100" w:beforeAutospacing="1" w:after="100" w:afterAutospacing="1"/>
              <w:jc w:val="both"/>
              <w:rPr>
                <w:color w:val="000000" w:themeColor="text1"/>
                <w:sz w:val="27"/>
                <w:szCs w:val="27"/>
              </w:rPr>
            </w:pPr>
            <w:r w:rsidRPr="00A4724F">
              <w:rPr>
                <w:color w:val="000000" w:themeColor="text1"/>
                <w:sz w:val="27"/>
                <w:szCs w:val="27"/>
              </w:rPr>
              <w:t xml:space="preserve">целесообразны постоянный мониторинг и изучение проблемы гендерного равновесия в структурах власти и как ее части - представительства женщин на уровнях принятия решений; </w:t>
            </w:r>
          </w:p>
          <w:p w:rsidR="00CB24E5" w:rsidRPr="00A4724F" w:rsidRDefault="00CB24E5" w:rsidP="00A4724F">
            <w:pPr>
              <w:numPr>
                <w:ilvl w:val="0"/>
                <w:numId w:val="40"/>
              </w:numPr>
              <w:spacing w:before="100" w:beforeAutospacing="1" w:after="100" w:afterAutospacing="1"/>
              <w:jc w:val="both"/>
              <w:rPr>
                <w:color w:val="000000" w:themeColor="text1"/>
                <w:sz w:val="27"/>
                <w:szCs w:val="27"/>
              </w:rPr>
            </w:pPr>
            <w:r w:rsidRPr="00A4724F">
              <w:rPr>
                <w:color w:val="000000" w:themeColor="text1"/>
                <w:sz w:val="27"/>
                <w:szCs w:val="27"/>
              </w:rPr>
              <w:t xml:space="preserve">в целях улучшения экономического положения женщин необходимо обеспечение условий для их расширения в малом и среднем предпринимательстве через создание института микрофинансирования; </w:t>
            </w:r>
          </w:p>
          <w:p w:rsidR="00CB24E5" w:rsidRPr="00A4724F" w:rsidRDefault="00CB24E5" w:rsidP="00A4724F">
            <w:pPr>
              <w:numPr>
                <w:ilvl w:val="0"/>
                <w:numId w:val="40"/>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разработать национальную программу по образованию женщин, признавая тот факт, что первоочередная роль в социализации женщин принадлежит именно образовательному уровню женщин; </w:t>
            </w:r>
          </w:p>
          <w:p w:rsidR="00CB24E5" w:rsidRPr="00A4724F" w:rsidRDefault="00CB24E5" w:rsidP="00A4724F">
            <w:pPr>
              <w:numPr>
                <w:ilvl w:val="0"/>
                <w:numId w:val="40"/>
              </w:numPr>
              <w:spacing w:before="100" w:beforeAutospacing="1" w:after="100" w:afterAutospacing="1"/>
              <w:jc w:val="both"/>
              <w:rPr>
                <w:color w:val="000000" w:themeColor="text1"/>
                <w:sz w:val="27"/>
                <w:szCs w:val="27"/>
              </w:rPr>
            </w:pPr>
            <w:r w:rsidRPr="00A4724F">
              <w:rPr>
                <w:color w:val="000000" w:themeColor="text1"/>
                <w:sz w:val="27"/>
                <w:szCs w:val="27"/>
              </w:rPr>
              <w:t xml:space="preserve">поддерживать роль и значение традиционных культурных и социальных ценностей института семьи как гаранта стабильности общественных отношений; </w:t>
            </w:r>
          </w:p>
          <w:p w:rsidR="00CB24E5" w:rsidRPr="00A4724F" w:rsidRDefault="00CB24E5" w:rsidP="00A4724F">
            <w:pPr>
              <w:numPr>
                <w:ilvl w:val="0"/>
                <w:numId w:val="40"/>
              </w:numPr>
              <w:spacing w:before="100" w:beforeAutospacing="1" w:after="100" w:afterAutospacing="1"/>
              <w:jc w:val="both"/>
              <w:rPr>
                <w:color w:val="000000" w:themeColor="text1"/>
              </w:rPr>
            </w:pPr>
            <w:r w:rsidRPr="00A4724F">
              <w:rPr>
                <w:color w:val="000000" w:themeColor="text1"/>
                <w:sz w:val="27"/>
                <w:szCs w:val="27"/>
              </w:rPr>
              <w:t xml:space="preserve">развивать возможности доступа к качественному медицинскому обслуживанию, предоставления комплексных услуг службы репродуктивного здоровья равнозначно в городе и сельской местности, воспитывать сознательное отношение к здоровью женщины как фактору их возможностей и свободы во всех сферах деятельности. </w:t>
            </w:r>
          </w:p>
        </w:tc>
      </w:tr>
    </w:tbl>
    <w:p w:rsidR="00CB24E5" w:rsidRPr="00A4724F" w:rsidRDefault="00CB24E5" w:rsidP="00A4724F">
      <w:pPr>
        <w:jc w:val="both"/>
        <w:rPr>
          <w:color w:val="000000" w:themeColor="text1"/>
        </w:rPr>
      </w:pPr>
    </w:p>
    <w:p w:rsidR="00CB24E5" w:rsidRPr="00A4724F" w:rsidRDefault="00CB24E5"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III. Усиление роли основных групп населения </w:t>
      </w:r>
    </w:p>
    <w:p w:rsidR="00CB24E5" w:rsidRPr="00A4724F" w:rsidRDefault="00816DD4" w:rsidP="00A4724F">
      <w:pPr>
        <w:jc w:val="both"/>
        <w:rPr>
          <w:color w:val="000000" w:themeColor="text1"/>
        </w:rPr>
      </w:pPr>
      <w:r>
        <w:rPr>
          <w:color w:val="000000" w:themeColor="text1"/>
        </w:rPr>
        <w:pict>
          <v:rect id="_x0000_i1045" style="width:0;height:1.5pt" o:hralign="center" o:hrstd="t" o:hr="t" fillcolor="#aca899" stroked="f"/>
        </w:pict>
      </w:r>
    </w:p>
    <w:p w:rsidR="00CB24E5" w:rsidRPr="00A4724F" w:rsidRDefault="00CB24E5"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CB24E5" w:rsidRPr="00A4724F" w:rsidRDefault="00CB24E5" w:rsidP="00A4724F">
            <w:pPr>
              <w:jc w:val="both"/>
              <w:rPr>
                <w:color w:val="000000" w:themeColor="text1"/>
              </w:rPr>
            </w:pPr>
            <w:r w:rsidRPr="00A4724F">
              <w:rPr>
                <w:color w:val="000000" w:themeColor="text1"/>
              </w:rPr>
              <w:t> </w:t>
            </w:r>
          </w:p>
        </w:tc>
        <w:tc>
          <w:tcPr>
            <w:tcW w:w="4906" w:type="pct"/>
            <w:vAlign w:val="center"/>
          </w:tcPr>
          <w:p w:rsidR="00CB24E5" w:rsidRPr="00A4724F" w:rsidRDefault="00CB24E5" w:rsidP="00A4724F">
            <w:pPr>
              <w:spacing w:before="100" w:beforeAutospacing="1" w:after="100" w:afterAutospacing="1"/>
              <w:jc w:val="both"/>
              <w:rPr>
                <w:color w:val="000000" w:themeColor="text1"/>
              </w:rPr>
            </w:pPr>
            <w:r w:rsidRPr="00A4724F">
              <w:rPr>
                <w:b/>
                <w:bCs/>
                <w:color w:val="000000" w:themeColor="text1"/>
                <w:sz w:val="48"/>
                <w:szCs w:val="48"/>
              </w:rPr>
              <w:t>ГЛАВА 25. Учет интересов детей и молодежи в процессе обеспечения устойчивого развития</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CB24E5" w:rsidRPr="00A4724F" w:rsidRDefault="008C01EE" w:rsidP="00A4724F">
            <w:pPr>
              <w:spacing w:before="100" w:beforeAutospacing="1" w:after="100" w:afterAutospacing="1" w:line="324" w:lineRule="atLeast"/>
              <w:jc w:val="both"/>
              <w:rPr>
                <w:color w:val="000000" w:themeColor="text1"/>
              </w:rPr>
            </w:pPr>
            <w:r w:rsidRPr="00A4724F">
              <w:rPr>
                <w:noProof/>
                <w:color w:val="000000" w:themeColor="text1"/>
              </w:rPr>
              <w:drawing>
                <wp:anchor distT="0" distB="0" distL="0" distR="0" simplePos="0" relativeHeight="251670016" behindDoc="0" locked="0" layoutInCell="1" allowOverlap="0" wp14:anchorId="210B2DE8" wp14:editId="44ECD21B">
                  <wp:simplePos x="0" y="0"/>
                  <wp:positionH relativeFrom="column">
                    <wp:align>right</wp:align>
                  </wp:positionH>
                  <wp:positionV relativeFrom="line">
                    <wp:posOffset>0</wp:posOffset>
                  </wp:positionV>
                  <wp:extent cx="2857500" cy="1895475"/>
                  <wp:effectExtent l="19050" t="0" r="0" b="0"/>
                  <wp:wrapSquare wrapText="bothSides"/>
                  <wp:docPr id="30" name="Рисунок 30" descr="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ducation"/>
                          <pic:cNvPicPr>
                            <a:picLocks noChangeAspect="1" noChangeArrowheads="1"/>
                          </pic:cNvPicPr>
                        </pic:nvPicPr>
                        <pic:blipFill>
                          <a:blip r:embed="rId82"/>
                          <a:srcRect/>
                          <a:stretch>
                            <a:fillRect/>
                          </a:stretch>
                        </pic:blipFill>
                        <pic:spPr bwMode="auto">
                          <a:xfrm>
                            <a:off x="0" y="0"/>
                            <a:ext cx="2857500" cy="1895475"/>
                          </a:xfrm>
                          <a:prstGeom prst="rect">
                            <a:avLst/>
                          </a:prstGeom>
                          <a:noFill/>
                          <a:ln w="9525">
                            <a:noFill/>
                            <a:miter lim="800000"/>
                            <a:headEnd/>
                            <a:tailEnd/>
                          </a:ln>
                        </pic:spPr>
                      </pic:pic>
                    </a:graphicData>
                  </a:graphic>
                </wp:anchor>
              </w:drawing>
            </w:r>
            <w:r w:rsidR="00CB24E5" w:rsidRPr="00A4724F">
              <w:rPr>
                <w:color w:val="000000" w:themeColor="text1"/>
                <w:sz w:val="27"/>
                <w:szCs w:val="27"/>
              </w:rPr>
              <w:t xml:space="preserve">Таджикистан - страна детей и молодежи. Учитывая тот факт, что дети и молодежь до 24 лет составляют более 61% от населения в Республике Таджикистан, учет интересов, повышение роли молодежи и ее активное вовлечение в процессы обеспечения устойчивого развития представляют приоритетное значение. </w:t>
            </w:r>
          </w:p>
          <w:p w:rsidR="00CB24E5" w:rsidRPr="00A4724F" w:rsidRDefault="00CB24E5"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В целях обеспечения для детей и молодежи безопасного будущего в здоровых экологических условиях, обеспечения выживания, защиты и развития детей, повышения уровня жизни и расширения возможностей для получения образования и доступа к труду, согласно принципам Рио-де-Жанейрской декларации, Парламентом, Правительством и Президентом Республики Таджикистан за прошедшие 10 лет после Всемирного саммита был принят ряд важных решений в обеспечении прав и интересов детей и молодежи: </w:t>
            </w:r>
          </w:p>
          <w:p w:rsidR="00CB24E5" w:rsidRPr="00A4724F" w:rsidRDefault="00CB24E5" w:rsidP="00A4724F">
            <w:pPr>
              <w:numPr>
                <w:ilvl w:val="0"/>
                <w:numId w:val="41"/>
              </w:numPr>
              <w:spacing w:before="100" w:beforeAutospacing="1" w:after="100" w:afterAutospacing="1"/>
              <w:jc w:val="both"/>
              <w:rPr>
                <w:color w:val="000000" w:themeColor="text1"/>
                <w:sz w:val="27"/>
                <w:szCs w:val="27"/>
              </w:rPr>
            </w:pPr>
            <w:r w:rsidRPr="00A4724F">
              <w:rPr>
                <w:color w:val="000000" w:themeColor="text1"/>
                <w:sz w:val="27"/>
                <w:szCs w:val="27"/>
              </w:rPr>
              <w:t xml:space="preserve">Конституцией страны (статья 41) и Законом Республики Таджикистан "Об образовании" (статья 12) в республике для всех введено девятилетнее (1-9 классы) основное базовое образование. Государство гарантирует получение в государственных учебных заведениях бесплатного общего среднего образования (11 классов), среднего профессионального и, в соответствии со способностями и на конкурсной основе, среднего специального и высшего образования. В связи с открытием учебных заведений нового типа, функционированием классов для одаренных детей и факультативов образование стало многопрофильным, многовариантным; </w:t>
            </w:r>
          </w:p>
          <w:p w:rsidR="00CB24E5" w:rsidRPr="00A4724F" w:rsidRDefault="00CB24E5" w:rsidP="00A4724F">
            <w:pPr>
              <w:numPr>
                <w:ilvl w:val="0"/>
                <w:numId w:val="41"/>
              </w:numPr>
              <w:spacing w:before="100" w:beforeAutospacing="1" w:after="100" w:afterAutospacing="1"/>
              <w:jc w:val="both"/>
              <w:rPr>
                <w:color w:val="000000" w:themeColor="text1"/>
                <w:sz w:val="27"/>
                <w:szCs w:val="27"/>
              </w:rPr>
            </w:pPr>
            <w:r w:rsidRPr="00A4724F">
              <w:rPr>
                <w:color w:val="000000" w:themeColor="text1"/>
                <w:sz w:val="27"/>
                <w:szCs w:val="27"/>
              </w:rPr>
              <w:t xml:space="preserve">несмотря на социально- экономические и политические трудности последних 10 лет, в стране в целом сохранены прошлые достижения в области образования, функционирования образовательных учреждений во всех регионах, проводится поэтапное реформирование системы образования, в том числе коренным образом пересмотрены цели образования, проведены структурные изменения, развиваются новые типы детских дошкольных учреждений, школ, вузов, создана новая нормативная база отрасли; </w:t>
            </w:r>
          </w:p>
          <w:p w:rsidR="00CB24E5" w:rsidRPr="00A4724F" w:rsidRDefault="00CB24E5" w:rsidP="00A4724F">
            <w:pPr>
              <w:numPr>
                <w:ilvl w:val="0"/>
                <w:numId w:val="41"/>
              </w:numPr>
              <w:spacing w:before="100" w:beforeAutospacing="1" w:after="100" w:afterAutospacing="1"/>
              <w:jc w:val="both"/>
              <w:rPr>
                <w:color w:val="000000" w:themeColor="text1"/>
                <w:sz w:val="27"/>
                <w:szCs w:val="27"/>
              </w:rPr>
            </w:pPr>
            <w:r w:rsidRPr="00A4724F">
              <w:rPr>
                <w:color w:val="000000" w:themeColor="text1"/>
                <w:sz w:val="27"/>
                <w:szCs w:val="27"/>
              </w:rPr>
              <w:t xml:space="preserve">при Правительстве страны создан Комитет по делам молодежи, который отвечает за подготовку и исполнение решений, касающихся вопросов молодежной политики. Принята Национальная концепция образования, которая утверждена Постановлением Правительства РТ от 3 мая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xml:space="preserve">. №200; </w:t>
            </w:r>
          </w:p>
          <w:p w:rsidR="00CB24E5" w:rsidRPr="00A4724F" w:rsidRDefault="00CB24E5" w:rsidP="00A4724F">
            <w:pPr>
              <w:numPr>
                <w:ilvl w:val="0"/>
                <w:numId w:val="41"/>
              </w:numPr>
              <w:spacing w:before="100" w:beforeAutospacing="1" w:after="100" w:afterAutospacing="1"/>
              <w:jc w:val="both"/>
              <w:rPr>
                <w:color w:val="000000" w:themeColor="text1"/>
                <w:sz w:val="27"/>
                <w:szCs w:val="27"/>
              </w:rPr>
            </w:pPr>
            <w:r w:rsidRPr="00A4724F">
              <w:rPr>
                <w:color w:val="000000" w:themeColor="text1"/>
                <w:sz w:val="27"/>
                <w:szCs w:val="27"/>
              </w:rPr>
              <w:t xml:space="preserve">в целях защиты прав и интересов детей при Правительстве Республики Таджикистан организована Комиссия по делам несовершеннолетних; </w:t>
            </w:r>
          </w:p>
          <w:p w:rsidR="00CB24E5" w:rsidRPr="00A4724F" w:rsidRDefault="00CB24E5" w:rsidP="00A4724F">
            <w:pPr>
              <w:numPr>
                <w:ilvl w:val="0"/>
                <w:numId w:val="41"/>
              </w:numPr>
              <w:spacing w:before="100" w:beforeAutospacing="1" w:after="100" w:afterAutospacing="1"/>
              <w:jc w:val="both"/>
              <w:rPr>
                <w:color w:val="000000" w:themeColor="text1"/>
                <w:sz w:val="27"/>
                <w:szCs w:val="27"/>
              </w:rPr>
            </w:pPr>
            <w:r w:rsidRPr="00A4724F">
              <w:rPr>
                <w:color w:val="000000" w:themeColor="text1"/>
                <w:sz w:val="27"/>
                <w:szCs w:val="27"/>
              </w:rPr>
              <w:t xml:space="preserve">в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была проведена Первая национальная конференция по защите прав и интересов ребенка. Итогом конференции стало создание Национальной комиссии при Правительстве Республики Таджикистан по защите прав ребенка; </w:t>
            </w:r>
          </w:p>
          <w:p w:rsidR="00CB24E5" w:rsidRPr="00A4724F" w:rsidRDefault="00CB24E5" w:rsidP="00A4724F">
            <w:pPr>
              <w:numPr>
                <w:ilvl w:val="0"/>
                <w:numId w:val="41"/>
              </w:numPr>
              <w:spacing w:before="100" w:beforeAutospacing="1" w:after="100" w:afterAutospacing="1"/>
              <w:jc w:val="both"/>
              <w:rPr>
                <w:color w:val="000000" w:themeColor="text1"/>
                <w:sz w:val="27"/>
                <w:szCs w:val="27"/>
              </w:rPr>
            </w:pPr>
            <w:r w:rsidRPr="00A4724F">
              <w:rPr>
                <w:color w:val="000000" w:themeColor="text1"/>
                <w:sz w:val="27"/>
                <w:szCs w:val="27"/>
              </w:rPr>
              <w:t xml:space="preserve">в целях повышения эффективности политики государства в отношении молодежи и реализации Закона Республики Таджикистан "О государственной молодежной политике", максимального раскрытия потенциала молодежи в 1999- 2000 гг. осуществлена Национальная Программа "Молодежь Таджикистана". В 2001- 2003 гг. продолжается исполнение этой программы на новом этапе; </w:t>
            </w:r>
          </w:p>
          <w:p w:rsidR="00CB24E5" w:rsidRPr="00A4724F" w:rsidRDefault="00CB24E5" w:rsidP="00A4724F">
            <w:pPr>
              <w:numPr>
                <w:ilvl w:val="0"/>
                <w:numId w:val="41"/>
              </w:numPr>
              <w:spacing w:before="100" w:beforeAutospacing="1" w:after="100" w:afterAutospacing="1"/>
              <w:jc w:val="both"/>
              <w:rPr>
                <w:color w:val="000000" w:themeColor="text1"/>
                <w:sz w:val="27"/>
                <w:szCs w:val="27"/>
              </w:rPr>
            </w:pPr>
            <w:r w:rsidRPr="00A4724F">
              <w:rPr>
                <w:color w:val="000000" w:themeColor="text1"/>
                <w:sz w:val="27"/>
                <w:szCs w:val="27"/>
              </w:rPr>
              <w:t xml:space="preserve">в целях реализации Государственной Программы экологического воспитания и образования (1996г.), которая содержит раздел по экологическому воспитанию и образованию школьников, в программы всех школ внедрен специальный предмет "Природоведение", созданы кафедры экологии в ведущих вузах республики; </w:t>
            </w:r>
          </w:p>
          <w:p w:rsidR="00CB24E5" w:rsidRPr="00A4724F" w:rsidRDefault="00CB24E5" w:rsidP="00A4724F">
            <w:pPr>
              <w:numPr>
                <w:ilvl w:val="0"/>
                <w:numId w:val="41"/>
              </w:numPr>
              <w:spacing w:before="100" w:beforeAutospacing="1" w:after="100" w:afterAutospacing="1"/>
              <w:jc w:val="both"/>
              <w:rPr>
                <w:color w:val="000000" w:themeColor="text1"/>
                <w:sz w:val="27"/>
                <w:szCs w:val="27"/>
              </w:rPr>
            </w:pPr>
            <w:r w:rsidRPr="00A4724F">
              <w:rPr>
                <w:color w:val="000000" w:themeColor="text1"/>
                <w:sz w:val="27"/>
                <w:szCs w:val="27"/>
              </w:rPr>
              <w:t xml:space="preserve">с 1998 года в общеобразовательных школах республики действуют ученические организации "Ахтарон", "Ворисони Оли Сомон", "Сомониён", которые дают возможность детям защищать и представлять свои интересы в вышестоящих органах; </w:t>
            </w:r>
          </w:p>
          <w:p w:rsidR="00CB24E5" w:rsidRPr="00A4724F" w:rsidRDefault="00CB24E5" w:rsidP="00A4724F">
            <w:pPr>
              <w:numPr>
                <w:ilvl w:val="0"/>
                <w:numId w:val="41"/>
              </w:numPr>
              <w:spacing w:before="100" w:beforeAutospacing="1" w:after="100" w:afterAutospacing="1"/>
              <w:jc w:val="both"/>
              <w:rPr>
                <w:color w:val="000000" w:themeColor="text1"/>
              </w:rPr>
            </w:pPr>
            <w:r w:rsidRPr="00A4724F">
              <w:rPr>
                <w:color w:val="000000" w:themeColor="text1"/>
                <w:sz w:val="27"/>
                <w:szCs w:val="27"/>
              </w:rPr>
              <w:t xml:space="preserve">определенную роль в вовлечении молодежи в процесс принятия решений по вопросам охраны окружающей среды и развития играют неправительственные организации. По данным Министерства юстиции Республики Таджикистан насчитывается более 70 детских и молодежных общественных организаций. В настоящее время более 40 НПО ставят своими целями экологическое просвещение и распространение экологических знаний. </w:t>
            </w:r>
          </w:p>
          <w:p w:rsidR="00CB24E5" w:rsidRPr="00A4724F" w:rsidRDefault="00CB24E5"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Снижение доступа к основным социальным службам сказывается на выживании и развитии прав детей. Доступ к качественному обслуживанию, такому как здравоохранение, образование, к безопасной питьевой воде, за последние 10 лет значительно снизился и не был восстановлен к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Следствием отсутствия доступа к качественному медицинскому обслуживанию является высокая детская смертность, которая составляет 89 случаев на 1000, а уровень смертности до 5 лет - 126 на 1000.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Таджикистане из года в год обостряется проблема доступа к качественному образованию. По данным Госкомстата Республики Таджикистан, основывающимся на статистический отчет учебных заведений, коэффициент охвата средним образованием (процент возрастной группы 15-18 лет) в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составил 39,04, а в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- 40,1. Коэффициент охвата базовым образованием (процент возрастной группы 7-15 лет) в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составил 79, 44, а в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- 93,2.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По результатам ситуационного анализа ЮНИСЕФ происходит снижение коэффициента охвата образованием. В среднем образовании он снизился с 55.7% в </w:t>
            </w:r>
            <w:smartTag w:uri="urn:schemas-microsoft-com:office:smarttags" w:element="metricconverter">
              <w:smartTagPr>
                <w:attr w:name="ProductID" w:val="1991 г"/>
              </w:smartTagPr>
              <w:r w:rsidRPr="00A4724F">
                <w:rPr>
                  <w:color w:val="000000" w:themeColor="text1"/>
                  <w:sz w:val="27"/>
                  <w:szCs w:val="27"/>
                </w:rPr>
                <w:t>1991 г</w:t>
              </w:r>
            </w:smartTag>
            <w:r w:rsidRPr="00A4724F">
              <w:rPr>
                <w:color w:val="000000" w:themeColor="text1"/>
                <w:sz w:val="27"/>
                <w:szCs w:val="27"/>
              </w:rPr>
              <w:t xml:space="preserve">. до 25.5% в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Коэффициент охвата базовым образованием также падает с 94,9% до 84,3% соответственно. (См: Десять лет переходного периода. Региональный мониторинговый доклад № 8. ЮНИСЕФ, стр. 190).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Доля зарегистрированных безработных в возрасте 18- 21 лет продолжает увеличиваться от 28,2% в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и до 32,2% в возрасте 15 -24 в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(См: Десять лет переходного периода. Региональный мониторинговый доклад № 8. ЮНИСЕФ, стр 190).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Проблемы бедности, высокий уровень заболеваемости среди подростков и молодежи, молодежная безработица, наркомания, преступность приводят к отсутствию четкой гражданской позиции среди молодежи. За последние 10 лет значительно снизился доступ подростков и молодежи к безопасному, качественному досугу, дополнительному образованию, резко сократилось количество внешкольных воспитательных учреждений. Если в </w:t>
            </w:r>
            <w:smartTag w:uri="urn:schemas-microsoft-com:office:smarttags" w:element="metricconverter">
              <w:smartTagPr>
                <w:attr w:name="ProductID" w:val="1990 г"/>
              </w:smartTagPr>
              <w:r w:rsidRPr="00A4724F">
                <w:rPr>
                  <w:color w:val="000000" w:themeColor="text1"/>
                  <w:sz w:val="27"/>
                  <w:szCs w:val="27"/>
                </w:rPr>
                <w:t>1990 г</w:t>
              </w:r>
            </w:smartTag>
            <w:r w:rsidRPr="00A4724F">
              <w:rPr>
                <w:color w:val="000000" w:themeColor="text1"/>
                <w:sz w:val="27"/>
                <w:szCs w:val="27"/>
              </w:rPr>
              <w:t xml:space="preserve">. в республике действовали 113 внешкольных учреждений, где только кружковой работой были охвачены 8,2% школьников, то с 1992 по </w:t>
            </w:r>
            <w:smartTag w:uri="urn:schemas-microsoft-com:office:smarttags" w:element="metricconverter">
              <w:smartTagPr>
                <w:attr w:name="ProductID" w:val="1995 г"/>
              </w:smartTagPr>
              <w:r w:rsidRPr="00A4724F">
                <w:rPr>
                  <w:color w:val="000000" w:themeColor="text1"/>
                  <w:sz w:val="27"/>
                  <w:szCs w:val="27"/>
                </w:rPr>
                <w:t>1995 г</w:t>
              </w:r>
            </w:smartTag>
            <w:r w:rsidRPr="00A4724F">
              <w:rPr>
                <w:color w:val="000000" w:themeColor="text1"/>
                <w:sz w:val="27"/>
                <w:szCs w:val="27"/>
              </w:rPr>
              <w:t xml:space="preserve">. эта цифра упала до 1,2%. В 1998-99 учебном году внешкольной работой были охвачены 3,2% школьников. В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в республике функционировали всего лишь 66 внешкольных учреждений.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Разрушение сети социальной безопасности в годы гражданской войны привело к повышению числа детей, лишенных родительской опеки. За последние 5 лет число детей, которые находятся под опекой социальных учреждений, повысилось на 32%.</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Таджикистане созданы Советы экологических, молодежных, детских, женских общественных объединений, однако молодежные организации все еще недостаточно привлекаются к вопросам разработки и оценки планов и программ в области охраны окружающей среды или к вопросам развития. </w:t>
            </w:r>
          </w:p>
          <w:p w:rsidR="00CB24E5" w:rsidRPr="00A4724F" w:rsidRDefault="00CB24E5"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CB24E5" w:rsidRPr="00A4724F" w:rsidRDefault="00CB24E5" w:rsidP="00A4724F">
            <w:pPr>
              <w:numPr>
                <w:ilvl w:val="0"/>
                <w:numId w:val="42"/>
              </w:numPr>
              <w:spacing w:before="100" w:beforeAutospacing="1" w:after="100" w:afterAutospacing="1"/>
              <w:jc w:val="both"/>
              <w:rPr>
                <w:color w:val="000000" w:themeColor="text1"/>
                <w:sz w:val="27"/>
                <w:szCs w:val="27"/>
              </w:rPr>
            </w:pPr>
            <w:r w:rsidRPr="00A4724F">
              <w:rPr>
                <w:color w:val="000000" w:themeColor="text1"/>
                <w:sz w:val="27"/>
                <w:szCs w:val="27"/>
              </w:rPr>
              <w:t xml:space="preserve">Необходимо увеличить объемы гарантированного финансирования образования, что позволит сделать образование более доступным. </w:t>
            </w:r>
          </w:p>
          <w:p w:rsidR="00CB24E5" w:rsidRPr="00A4724F" w:rsidRDefault="00CB24E5" w:rsidP="00A4724F">
            <w:pPr>
              <w:numPr>
                <w:ilvl w:val="0"/>
                <w:numId w:val="42"/>
              </w:numPr>
              <w:spacing w:before="100" w:beforeAutospacing="1" w:after="100" w:afterAutospacing="1"/>
              <w:jc w:val="both"/>
              <w:rPr>
                <w:color w:val="000000" w:themeColor="text1"/>
                <w:sz w:val="27"/>
                <w:szCs w:val="27"/>
              </w:rPr>
            </w:pPr>
            <w:r w:rsidRPr="00A4724F">
              <w:rPr>
                <w:color w:val="000000" w:themeColor="text1"/>
                <w:sz w:val="27"/>
                <w:szCs w:val="27"/>
              </w:rPr>
              <w:t xml:space="preserve">должны быть приняты конкретные меры по реализации "Национальной концепции образования", принятой Правительством РТ 3 мая 2002 года; </w:t>
            </w:r>
          </w:p>
          <w:p w:rsidR="00CB24E5" w:rsidRPr="00A4724F" w:rsidRDefault="00CB24E5" w:rsidP="00A4724F">
            <w:pPr>
              <w:numPr>
                <w:ilvl w:val="0"/>
                <w:numId w:val="42"/>
              </w:numPr>
              <w:spacing w:before="100" w:beforeAutospacing="1" w:after="100" w:afterAutospacing="1"/>
              <w:jc w:val="both"/>
              <w:rPr>
                <w:color w:val="000000" w:themeColor="text1"/>
                <w:sz w:val="27"/>
                <w:szCs w:val="27"/>
              </w:rPr>
            </w:pPr>
            <w:r w:rsidRPr="00A4724F">
              <w:rPr>
                <w:color w:val="000000" w:themeColor="text1"/>
                <w:sz w:val="27"/>
                <w:szCs w:val="27"/>
              </w:rPr>
              <w:t xml:space="preserve">необходимо внедрить программы по здоровому образу жизни и экологии в базовое обучение, содействовать проведению силами самих молодых людей массовых акций против наркотиков, за здоровый образ жизни, в защиту окружающей среды и т.д.; </w:t>
            </w:r>
          </w:p>
          <w:p w:rsidR="00CB24E5" w:rsidRPr="00A4724F" w:rsidRDefault="00CB24E5" w:rsidP="00A4724F">
            <w:pPr>
              <w:numPr>
                <w:ilvl w:val="0"/>
                <w:numId w:val="42"/>
              </w:numPr>
              <w:spacing w:before="100" w:beforeAutospacing="1" w:after="100" w:afterAutospacing="1"/>
              <w:jc w:val="both"/>
              <w:rPr>
                <w:color w:val="000000" w:themeColor="text1"/>
                <w:sz w:val="27"/>
                <w:szCs w:val="27"/>
              </w:rPr>
            </w:pPr>
            <w:r w:rsidRPr="00A4724F">
              <w:rPr>
                <w:color w:val="000000" w:themeColor="text1"/>
                <w:sz w:val="27"/>
                <w:szCs w:val="27"/>
              </w:rPr>
              <w:t xml:space="preserve">для расширения возможностей по приобретению знаний, умений, навыков необходимо содействовать развитию внешкольного образования и воспитания, расширять сеть формальных и неформальных образовательных учреждений, развивать деятельность досуговых центров, молодёжных и детских клубов по интересам, кружков, театров, студий; </w:t>
            </w:r>
          </w:p>
          <w:p w:rsidR="00CB24E5" w:rsidRPr="00A4724F" w:rsidRDefault="00CB24E5" w:rsidP="00A4724F">
            <w:pPr>
              <w:numPr>
                <w:ilvl w:val="0"/>
                <w:numId w:val="42"/>
              </w:numPr>
              <w:spacing w:before="100" w:beforeAutospacing="1" w:after="100" w:afterAutospacing="1"/>
              <w:jc w:val="both"/>
              <w:rPr>
                <w:color w:val="000000" w:themeColor="text1"/>
                <w:sz w:val="27"/>
                <w:szCs w:val="27"/>
              </w:rPr>
            </w:pPr>
            <w:r w:rsidRPr="00A4724F">
              <w:rPr>
                <w:color w:val="000000" w:themeColor="text1"/>
                <w:sz w:val="27"/>
                <w:szCs w:val="27"/>
              </w:rPr>
              <w:t xml:space="preserve">следует содействовать расширению возможностей участия молодёжи в жизни гражданского общества, обеспечению участия молодёжи в принятии решений, касающихся развития класса, школы, сообщества и страны в целом, в том числе в разработке государственной политики по проблемам молодёжи; </w:t>
            </w:r>
          </w:p>
          <w:p w:rsidR="00CB24E5" w:rsidRPr="00A4724F" w:rsidRDefault="00CB24E5" w:rsidP="00A4724F">
            <w:pPr>
              <w:numPr>
                <w:ilvl w:val="0"/>
                <w:numId w:val="42"/>
              </w:numPr>
              <w:spacing w:before="100" w:beforeAutospacing="1" w:after="100" w:afterAutospacing="1"/>
              <w:jc w:val="both"/>
              <w:rPr>
                <w:color w:val="000000" w:themeColor="text1"/>
              </w:rPr>
            </w:pPr>
            <w:r w:rsidRPr="00A4724F">
              <w:rPr>
                <w:color w:val="000000" w:themeColor="text1"/>
                <w:sz w:val="27"/>
                <w:szCs w:val="27"/>
              </w:rPr>
              <w:t xml:space="preserve">в целях развития негосударственных образовательных учреждений, в том числе учебных заведений, необходимо создать правовые условия. В этом направлении требуется разработать и утвердить проект Закона "О частных образовательных учреждениях". </w:t>
            </w:r>
          </w:p>
        </w:tc>
      </w:tr>
    </w:tbl>
    <w:p w:rsidR="00CB24E5" w:rsidRPr="00A4724F" w:rsidRDefault="00CB24E5" w:rsidP="00A4724F">
      <w:pPr>
        <w:jc w:val="both"/>
        <w:rPr>
          <w:color w:val="000000" w:themeColor="text1"/>
        </w:rPr>
      </w:pPr>
    </w:p>
    <w:p w:rsidR="00CB24E5" w:rsidRPr="00A4724F" w:rsidRDefault="00CB24E5" w:rsidP="00A4724F">
      <w:pPr>
        <w:jc w:val="both"/>
        <w:rPr>
          <w:color w:val="000000" w:themeColor="text1"/>
        </w:rPr>
      </w:pPr>
      <w:r w:rsidRPr="00A4724F">
        <w:rPr>
          <w:color w:val="000000" w:themeColor="text1"/>
          <w:sz w:val="27"/>
          <w:szCs w:val="27"/>
        </w:rPr>
        <w:t xml:space="preserve">РАЗДЕЛ III. Усиление роли основных групп населения </w:t>
      </w:r>
    </w:p>
    <w:p w:rsidR="00CB24E5" w:rsidRPr="00A4724F" w:rsidRDefault="00816DD4" w:rsidP="00A4724F">
      <w:pPr>
        <w:jc w:val="both"/>
        <w:rPr>
          <w:color w:val="000000" w:themeColor="text1"/>
        </w:rPr>
      </w:pPr>
      <w:r>
        <w:rPr>
          <w:color w:val="000000" w:themeColor="text1"/>
        </w:rPr>
        <w:pict>
          <v:rect id="_x0000_i1046" style="width:0;height:1.5pt" o:hralign="center" o:hrstd="t" o:hr="t" fillcolor="#aca899" stroked="f"/>
        </w:pict>
      </w:r>
    </w:p>
    <w:p w:rsidR="00CB24E5" w:rsidRPr="00A4724F" w:rsidRDefault="00CB24E5" w:rsidP="00A4724F">
      <w:pPr>
        <w:jc w:val="both"/>
        <w:rPr>
          <w:color w:val="000000" w:themeColor="text1"/>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933"/>
        <w:gridCol w:w="8040"/>
      </w:tblGrid>
      <w:tr w:rsidR="00A4724F" w:rsidRPr="00A4724F">
        <w:trPr>
          <w:tblCellSpacing w:w="15" w:type="dxa"/>
        </w:trPr>
        <w:tc>
          <w:tcPr>
            <w:tcW w:w="500" w:type="pct"/>
            <w:vAlign w:val="center"/>
          </w:tcPr>
          <w:p w:rsidR="00CB24E5" w:rsidRPr="00A4724F" w:rsidRDefault="00CB24E5" w:rsidP="00A4724F">
            <w:pPr>
              <w:jc w:val="both"/>
              <w:rPr>
                <w:color w:val="000000" w:themeColor="text1"/>
              </w:rPr>
            </w:pPr>
            <w:r w:rsidRPr="00A4724F">
              <w:rPr>
                <w:color w:val="000000" w:themeColor="text1"/>
              </w:rPr>
              <w:t> </w:t>
            </w:r>
          </w:p>
        </w:tc>
        <w:tc>
          <w:tcPr>
            <w:tcW w:w="4500" w:type="pct"/>
            <w:vAlign w:val="center"/>
          </w:tcPr>
          <w:p w:rsidR="00CB24E5" w:rsidRPr="00A4724F" w:rsidRDefault="00CB24E5" w:rsidP="00A4724F">
            <w:pPr>
              <w:spacing w:before="100" w:beforeAutospacing="1" w:after="100" w:afterAutospacing="1"/>
              <w:jc w:val="both"/>
              <w:rPr>
                <w:color w:val="000000" w:themeColor="text1"/>
              </w:rPr>
            </w:pPr>
            <w:r w:rsidRPr="00A4724F">
              <w:rPr>
                <w:b/>
                <w:bCs/>
                <w:color w:val="000000" w:themeColor="text1"/>
                <w:sz w:val="48"/>
                <w:szCs w:val="48"/>
              </w:rPr>
              <w:t>ГЛАВА 26. Укрепление роли взаимодействия коренных народов и национальных меньшинств</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Одним из важнейших условий формирования и реализации Государственной Стратегии по устойчивому развитию является учёт многообразия и многомерности национально-культурного пространства Таджикистана, его сохранение и развитие. Процессы суверенизации Таджикистана актуализируют не только вопросы повышения роли коренных народов, но и национальных меньшинств в проводимых преобразованиях общества.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Государственная политика равных прав и равных возможностей основывается на ст. 17 Конституции РТ, провозглашающей равенство всех граждан независимо от пола, возраста, религии, национальной принадлежности и иных различий. В законодательстве Республики Таджикистан нет ни одного положения, допускающего дискриминацию по признаку национальности или расы.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Национальный состав Таджикистана за период с 1992 по 2002 год претерпел существенные изменения. По результатам переписи населения 2000 года в Таджикистане проживают: таджики - 4898,4 тыс. (80%), узбеки - 936,7 тыс. (15,3%), русские - 68,2 тыс. (1,1%), киргизы - 65,5тыс. (1,1% ), лакайцы - 5,1 Тыс. ( 0,8%), туркмены - 20,3 тыс. (0,3 %), татары - 18,9 тыс. (0,3 %), конграты - 15,1 тыс. (0,2%), арабы - 14,5 тыс. (0,2%), катаганы - 4,9 тыс. (0,1%), афганцы - 4,7 тыс. (0,1%), цыганы - 4,3 тыс. (0,1%), украинцы - 3,8 тыс. (0,1 %), барлосы - 3,7 тыс. (0,1%), дурмены - 3,5 тыс. (0,1%), корейцы - 1,7 тыс., немцы - 1,1 тыс., армяне - 1,0 тыс., казахи - 0,9 тыс., азербайджанцы - 0,8 тыс., белорусы - 0,5 тыс., молдоване - 0,3 тыс., минги - 0,2 тыс., грузины - 0,2 тыс., латыши - 0,1 тыс., литовцы - 0,1 тыс., другие - 6,0 тыс. (1,1%). Значительно изменилось соотношение коренных народов и национальных меньшинств. Таджики составляют 80 %, остальные народы - 20 %.</w:t>
            </w:r>
          </w:p>
          <w:p w:rsidR="00CB24E5" w:rsidRPr="00A4724F" w:rsidRDefault="00CB24E5" w:rsidP="00A4724F">
            <w:pPr>
              <w:jc w:val="both"/>
              <w:rPr>
                <w:color w:val="000000" w:themeColor="text1"/>
              </w:rPr>
            </w:pPr>
            <w:r w:rsidRPr="00A4724F">
              <w:rPr>
                <w:color w:val="000000" w:themeColor="text1"/>
              </w:rPr>
              <w:br/>
            </w:r>
          </w:p>
          <w:p w:rsidR="00CB24E5" w:rsidRPr="00A4724F" w:rsidRDefault="00CB24E5" w:rsidP="00A4724F">
            <w:pPr>
              <w:jc w:val="both"/>
              <w:rPr>
                <w:color w:val="000000" w:themeColor="text1"/>
              </w:rPr>
            </w:pPr>
            <w:r w:rsidRPr="00A4724F">
              <w:rPr>
                <w:color w:val="000000" w:themeColor="text1"/>
                <w:sz w:val="27"/>
                <w:szCs w:val="27"/>
              </w:rPr>
              <w:t>Национальный состав Таджикистана по результатам переписи населения (в %):</w:t>
            </w:r>
            <w:r w:rsidRPr="00A4724F">
              <w:rPr>
                <w:color w:val="000000" w:themeColor="text1"/>
              </w:rPr>
              <w:t xml:space="preserve"> </w:t>
            </w:r>
          </w:p>
          <w:p w:rsidR="00CB24E5" w:rsidRPr="00A4724F" w:rsidRDefault="008C01EE" w:rsidP="00A4724F">
            <w:pPr>
              <w:spacing w:before="100" w:beforeAutospacing="1" w:after="100" w:afterAutospacing="1"/>
              <w:jc w:val="both"/>
              <w:rPr>
                <w:color w:val="000000" w:themeColor="text1"/>
              </w:rPr>
            </w:pPr>
            <w:r w:rsidRPr="00A4724F">
              <w:rPr>
                <w:noProof/>
                <w:color w:val="000000" w:themeColor="text1"/>
              </w:rPr>
              <w:drawing>
                <wp:inline distT="0" distB="0" distL="0" distR="0" wp14:anchorId="4C4531D2" wp14:editId="1595213B">
                  <wp:extent cx="3343275" cy="1762125"/>
                  <wp:effectExtent l="0" t="0" r="0" b="0"/>
                  <wp:docPr id="32" name="Рисунок 32"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30"/>
                          <pic:cNvPicPr>
                            <a:picLocks noChangeAspect="1" noChangeArrowheads="1"/>
                          </pic:cNvPicPr>
                        </pic:nvPicPr>
                        <pic:blipFill>
                          <a:blip r:embed="rId83"/>
                          <a:srcRect/>
                          <a:stretch>
                            <a:fillRect/>
                          </a:stretch>
                        </pic:blipFill>
                        <pic:spPr bwMode="auto">
                          <a:xfrm>
                            <a:off x="0" y="0"/>
                            <a:ext cx="3343275" cy="1762125"/>
                          </a:xfrm>
                          <a:prstGeom prst="rect">
                            <a:avLst/>
                          </a:prstGeom>
                          <a:noFill/>
                          <a:ln w="9525">
                            <a:noFill/>
                            <a:miter lim="800000"/>
                            <a:headEnd/>
                            <a:tailEnd/>
                          </a:ln>
                        </pic:spPr>
                      </pic:pic>
                    </a:graphicData>
                  </a:graphic>
                </wp:inline>
              </w:drawing>
            </w:r>
            <w:r w:rsidRPr="00A4724F">
              <w:rPr>
                <w:noProof/>
                <w:color w:val="000000" w:themeColor="text1"/>
              </w:rPr>
              <w:drawing>
                <wp:inline distT="0" distB="0" distL="0" distR="0" wp14:anchorId="1528830B" wp14:editId="4E37EFB9">
                  <wp:extent cx="2867025" cy="1790700"/>
                  <wp:effectExtent l="0" t="0" r="0" b="0"/>
                  <wp:docPr id="33" name="Рисунок 33" descr="image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31"/>
                          <pic:cNvPicPr>
                            <a:picLocks noChangeAspect="1" noChangeArrowheads="1"/>
                          </pic:cNvPicPr>
                        </pic:nvPicPr>
                        <pic:blipFill>
                          <a:blip r:embed="rId84"/>
                          <a:srcRect/>
                          <a:stretch>
                            <a:fillRect/>
                          </a:stretch>
                        </pic:blipFill>
                        <pic:spPr bwMode="auto">
                          <a:xfrm>
                            <a:off x="0" y="0"/>
                            <a:ext cx="2867025" cy="1790700"/>
                          </a:xfrm>
                          <a:prstGeom prst="rect">
                            <a:avLst/>
                          </a:prstGeom>
                          <a:noFill/>
                          <a:ln w="9525">
                            <a:noFill/>
                            <a:miter lim="800000"/>
                            <a:headEnd/>
                            <a:tailEnd/>
                          </a:ln>
                        </pic:spPr>
                      </pic:pic>
                    </a:graphicData>
                  </a:graphic>
                </wp:inline>
              </w:drawing>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Увеличение численности граждан коренной национальности - таджиков произошло прежде всего за счет наибольших темпов роста. За счет миграционного оттока существенным образом уменьшилось представительство некоренных национальностей.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Вместе с тем, Таджикистан остался многонациональным государством, где проживают представители более 120 национальностей и народностей. В отличие от экономической и социальной сфер, находящихся в сложной ситуации, межнациональные отношения остаются стабильными и толерантными.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Особое внимание со стороны государства уделяется сохранению и развитию культурной и языковой среды национальных меньшинств. В школах Таджикистана помимо таджикского языка обучение осуществляется на русском, узбекском, киргизском, туркменском языках. В высшей школе есть группы с русским и узбекским языками обучения.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Важным средством выявления и удовлетворения духовных потребностей представителей национальных меньшинств выступают национальные общины, созданные по инициативе граждан. На сегодняшний день в Таджикистане функционируют 14 национальных общин, в том числе русская и армянская общины, общества азербайджанцев, узбеков, киргизов, туркмен и грузин, ассоциация корейцев и другие. Большинство из них являются активными участниками Договора об общественном согласии в Таджикистане.</w:t>
            </w:r>
          </w:p>
          <w:p w:rsidR="00CB24E5" w:rsidRPr="00A4724F" w:rsidRDefault="00CB24E5"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Основными проблемами гармонизации отношений и взаимодействия коренных народов и национальных меньшинств являются : </w:t>
            </w:r>
          </w:p>
          <w:p w:rsidR="00CB24E5" w:rsidRPr="00A4724F" w:rsidRDefault="00CB24E5" w:rsidP="00A4724F">
            <w:pPr>
              <w:jc w:val="both"/>
              <w:rPr>
                <w:color w:val="000000" w:themeColor="text1"/>
              </w:rPr>
            </w:pPr>
          </w:p>
          <w:p w:rsidR="00CB24E5" w:rsidRPr="00A4724F" w:rsidRDefault="00CB24E5" w:rsidP="00A4724F">
            <w:pPr>
              <w:numPr>
                <w:ilvl w:val="0"/>
                <w:numId w:val="43"/>
              </w:numPr>
              <w:spacing w:before="100" w:beforeAutospacing="1" w:after="100" w:afterAutospacing="1"/>
              <w:jc w:val="both"/>
              <w:rPr>
                <w:color w:val="000000" w:themeColor="text1"/>
                <w:sz w:val="27"/>
                <w:szCs w:val="27"/>
              </w:rPr>
            </w:pPr>
            <w:r w:rsidRPr="00A4724F">
              <w:rPr>
                <w:color w:val="000000" w:themeColor="text1"/>
                <w:sz w:val="27"/>
                <w:szCs w:val="27"/>
              </w:rPr>
              <w:t xml:space="preserve">слабое участие представителей национальных меньшинств в процессе принятия решений как на уровне законодательной, так и исполнительной власти; </w:t>
            </w:r>
          </w:p>
          <w:p w:rsidR="00CB24E5" w:rsidRPr="00A4724F" w:rsidRDefault="00CB24E5" w:rsidP="00A4724F">
            <w:pPr>
              <w:numPr>
                <w:ilvl w:val="0"/>
                <w:numId w:val="43"/>
              </w:numPr>
              <w:spacing w:before="100" w:beforeAutospacing="1" w:after="100" w:afterAutospacing="1"/>
              <w:jc w:val="both"/>
              <w:rPr>
                <w:color w:val="000000" w:themeColor="text1"/>
                <w:sz w:val="27"/>
                <w:szCs w:val="27"/>
              </w:rPr>
            </w:pPr>
            <w:r w:rsidRPr="00A4724F">
              <w:rPr>
                <w:color w:val="000000" w:themeColor="text1"/>
                <w:sz w:val="27"/>
                <w:szCs w:val="27"/>
              </w:rPr>
              <w:t xml:space="preserve">наличие проблем в сохранении и развитии национально-культурной и языковой среды национальных меньшинств в связи со снижением качества получения общего и профессионального образования на родном языке; </w:t>
            </w:r>
          </w:p>
          <w:p w:rsidR="00CB24E5" w:rsidRPr="00A4724F" w:rsidRDefault="00CB24E5" w:rsidP="00A4724F">
            <w:pPr>
              <w:numPr>
                <w:ilvl w:val="0"/>
                <w:numId w:val="43"/>
              </w:numPr>
              <w:spacing w:before="100" w:beforeAutospacing="1" w:after="100" w:afterAutospacing="1"/>
              <w:jc w:val="both"/>
              <w:rPr>
                <w:color w:val="000000" w:themeColor="text1"/>
                <w:sz w:val="27"/>
                <w:szCs w:val="27"/>
              </w:rPr>
            </w:pPr>
            <w:r w:rsidRPr="00A4724F">
              <w:rPr>
                <w:color w:val="000000" w:themeColor="text1"/>
                <w:sz w:val="27"/>
                <w:szCs w:val="27"/>
              </w:rPr>
              <w:t xml:space="preserve">на фоне расширения сферы применения государственного языка уровень владения им нетаджикоязычного населения остается низким, что ведет к ограничению возможностей профессиональной и социальной самореализации, в свою очередь, сужение сферы применения русского языка привело к снижению уровня владения русским языком таджикской части населения; </w:t>
            </w:r>
          </w:p>
          <w:p w:rsidR="00CB24E5" w:rsidRPr="00A4724F" w:rsidRDefault="00CB24E5" w:rsidP="00A4724F">
            <w:pPr>
              <w:numPr>
                <w:ilvl w:val="0"/>
                <w:numId w:val="43"/>
              </w:numPr>
              <w:spacing w:before="100" w:beforeAutospacing="1" w:after="100" w:afterAutospacing="1"/>
              <w:jc w:val="both"/>
              <w:rPr>
                <w:color w:val="000000" w:themeColor="text1"/>
              </w:rPr>
            </w:pPr>
            <w:r w:rsidRPr="00A4724F">
              <w:rPr>
                <w:color w:val="000000" w:themeColor="text1"/>
                <w:sz w:val="27"/>
                <w:szCs w:val="27"/>
              </w:rPr>
              <w:t xml:space="preserve">важную роль в межнациональных взаимоотношениях играет знание языков. По результатам переписи населения только 30,3 %, из числа других национальностей свободно владеют государственным таджикским языком. Наиболее распространенным среди других языков является русский язык. Этот язык вместе с русскими назвали родным или вторым 20,1 % всего населения республики (в 1989г. - 36,4%). </w:t>
            </w:r>
          </w:p>
          <w:p w:rsidR="00CB24E5" w:rsidRPr="00A4724F" w:rsidRDefault="00CB24E5"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CB24E5" w:rsidRPr="00A4724F" w:rsidRDefault="00CB24E5" w:rsidP="00A4724F">
            <w:pPr>
              <w:numPr>
                <w:ilvl w:val="0"/>
                <w:numId w:val="44"/>
              </w:numPr>
              <w:spacing w:before="100" w:beforeAutospacing="1" w:after="100" w:afterAutospacing="1"/>
              <w:jc w:val="both"/>
              <w:rPr>
                <w:color w:val="000000" w:themeColor="text1"/>
                <w:sz w:val="27"/>
                <w:szCs w:val="27"/>
              </w:rPr>
            </w:pPr>
            <w:r w:rsidRPr="00A4724F">
              <w:rPr>
                <w:color w:val="000000" w:themeColor="text1"/>
                <w:sz w:val="27"/>
                <w:szCs w:val="27"/>
              </w:rPr>
              <w:t xml:space="preserve">Принятие Концепции "Национальная политика Республики Таджикистан"; </w:t>
            </w:r>
          </w:p>
          <w:p w:rsidR="00CB24E5" w:rsidRPr="00A4724F" w:rsidRDefault="00CB24E5" w:rsidP="00A4724F">
            <w:pPr>
              <w:numPr>
                <w:ilvl w:val="0"/>
                <w:numId w:val="44"/>
              </w:numPr>
              <w:spacing w:before="100" w:beforeAutospacing="1" w:after="100" w:afterAutospacing="1"/>
              <w:jc w:val="both"/>
              <w:rPr>
                <w:color w:val="000000" w:themeColor="text1"/>
                <w:sz w:val="27"/>
                <w:szCs w:val="27"/>
              </w:rPr>
            </w:pPr>
            <w:r w:rsidRPr="00A4724F">
              <w:rPr>
                <w:color w:val="000000" w:themeColor="text1"/>
                <w:sz w:val="27"/>
                <w:szCs w:val="27"/>
              </w:rPr>
              <w:t xml:space="preserve">выработка механизма исполнения Республикой Таджикистан ратифицированных международных конвенций, деклараций, договоров в части обеспечения национальных, языковых, культурных и религиозных прав меньшинств; </w:t>
            </w:r>
          </w:p>
          <w:p w:rsidR="00CB24E5" w:rsidRPr="00A4724F" w:rsidRDefault="00CB24E5" w:rsidP="00A4724F">
            <w:pPr>
              <w:numPr>
                <w:ilvl w:val="0"/>
                <w:numId w:val="44"/>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разработка государственной программы сохранения и развития культуры национальных меньшинств с участием представителей национальных общин; </w:t>
            </w:r>
          </w:p>
          <w:p w:rsidR="00CB24E5" w:rsidRPr="00A4724F" w:rsidRDefault="00CB24E5" w:rsidP="00A4724F">
            <w:pPr>
              <w:numPr>
                <w:ilvl w:val="0"/>
                <w:numId w:val="44"/>
              </w:numPr>
              <w:spacing w:before="100" w:beforeAutospacing="1" w:after="100" w:afterAutospacing="1"/>
              <w:jc w:val="both"/>
              <w:rPr>
                <w:color w:val="000000" w:themeColor="text1"/>
                <w:sz w:val="27"/>
                <w:szCs w:val="27"/>
              </w:rPr>
            </w:pPr>
            <w:r w:rsidRPr="00A4724F">
              <w:rPr>
                <w:color w:val="000000" w:themeColor="text1"/>
                <w:sz w:val="27"/>
                <w:szCs w:val="27"/>
              </w:rPr>
              <w:t xml:space="preserve">привлечение инвестиций для финансирования программ с целью сохранения и развития культуры и языков национальных меньшинств; </w:t>
            </w:r>
          </w:p>
          <w:p w:rsidR="00CB24E5" w:rsidRPr="00A4724F" w:rsidRDefault="00CB24E5" w:rsidP="00A4724F">
            <w:pPr>
              <w:numPr>
                <w:ilvl w:val="0"/>
                <w:numId w:val="44"/>
              </w:numPr>
              <w:spacing w:before="100" w:beforeAutospacing="1" w:after="100" w:afterAutospacing="1"/>
              <w:jc w:val="both"/>
              <w:rPr>
                <w:color w:val="000000" w:themeColor="text1"/>
                <w:sz w:val="27"/>
                <w:szCs w:val="27"/>
              </w:rPr>
            </w:pPr>
            <w:r w:rsidRPr="00A4724F">
              <w:rPr>
                <w:color w:val="000000" w:themeColor="text1"/>
                <w:sz w:val="27"/>
                <w:szCs w:val="27"/>
              </w:rPr>
              <w:t xml:space="preserve">сохранение и развитие национальных общеобразовательных учреждений на языках национальных меньшинств Таджикистана с приданием им соответствующего статуса; </w:t>
            </w:r>
          </w:p>
          <w:p w:rsidR="00CB24E5" w:rsidRPr="00A4724F" w:rsidRDefault="00CB24E5" w:rsidP="00A4724F">
            <w:pPr>
              <w:numPr>
                <w:ilvl w:val="0"/>
                <w:numId w:val="44"/>
              </w:numPr>
              <w:spacing w:before="100" w:beforeAutospacing="1" w:after="100" w:afterAutospacing="1"/>
              <w:jc w:val="both"/>
              <w:rPr>
                <w:color w:val="000000" w:themeColor="text1"/>
              </w:rPr>
            </w:pPr>
            <w:r w:rsidRPr="00A4724F">
              <w:rPr>
                <w:color w:val="000000" w:themeColor="text1"/>
                <w:sz w:val="27"/>
                <w:szCs w:val="27"/>
              </w:rPr>
              <w:t xml:space="preserve">разработка новых методик обучения таджикскому языку в нетаджикских школах и выпуск новых учебников и пособий не только для учащихся, но и для взрослого населения. </w:t>
            </w:r>
          </w:p>
        </w:tc>
      </w:tr>
    </w:tbl>
    <w:p w:rsidR="00CB24E5" w:rsidRPr="00A4724F" w:rsidRDefault="00CB24E5" w:rsidP="00A4724F">
      <w:pPr>
        <w:jc w:val="both"/>
        <w:rPr>
          <w:color w:val="000000" w:themeColor="text1"/>
        </w:rPr>
      </w:pPr>
    </w:p>
    <w:p w:rsidR="00CB24E5" w:rsidRPr="00A4724F" w:rsidRDefault="00CB24E5"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III. Усиление роли основных групп населения </w:t>
      </w:r>
    </w:p>
    <w:p w:rsidR="00CB24E5" w:rsidRPr="00A4724F" w:rsidRDefault="00816DD4" w:rsidP="00A4724F">
      <w:pPr>
        <w:jc w:val="both"/>
        <w:rPr>
          <w:color w:val="000000" w:themeColor="text1"/>
        </w:rPr>
      </w:pPr>
      <w:r>
        <w:rPr>
          <w:color w:val="000000" w:themeColor="text1"/>
        </w:rPr>
        <w:pict>
          <v:rect id="_x0000_i1047" style="width:0;height:1.5pt" o:hralign="center" o:hrstd="t" o:hr="t" fillcolor="#aca899" stroked="f"/>
        </w:pict>
      </w:r>
    </w:p>
    <w:p w:rsidR="00CB24E5" w:rsidRPr="00A4724F" w:rsidRDefault="00CB24E5"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CB24E5" w:rsidRPr="00A4724F" w:rsidRDefault="00CB24E5" w:rsidP="00A4724F">
            <w:pPr>
              <w:jc w:val="both"/>
              <w:rPr>
                <w:color w:val="000000" w:themeColor="text1"/>
              </w:rPr>
            </w:pPr>
            <w:r w:rsidRPr="00A4724F">
              <w:rPr>
                <w:color w:val="000000" w:themeColor="text1"/>
              </w:rPr>
              <w:t> </w:t>
            </w:r>
          </w:p>
        </w:tc>
        <w:tc>
          <w:tcPr>
            <w:tcW w:w="4906" w:type="pct"/>
            <w:vAlign w:val="center"/>
          </w:tcPr>
          <w:p w:rsidR="00CB24E5" w:rsidRPr="00A4724F" w:rsidRDefault="00CB24E5" w:rsidP="00A4724F">
            <w:pPr>
              <w:spacing w:before="100" w:beforeAutospacing="1" w:after="100" w:afterAutospacing="1"/>
              <w:jc w:val="both"/>
              <w:rPr>
                <w:color w:val="000000" w:themeColor="text1"/>
              </w:rPr>
            </w:pPr>
            <w:r w:rsidRPr="00A4724F">
              <w:rPr>
                <w:b/>
                <w:bCs/>
                <w:color w:val="000000" w:themeColor="text1"/>
                <w:sz w:val="48"/>
                <w:szCs w:val="48"/>
              </w:rPr>
              <w:t>ГЛАВЫ 27,29. Укрепление роли неправительственных организаций и профессиональных союзов: партнёры в процессе обеспечения устойчивого развития</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За последние десять лет неправительственные организации превратились из разрозненных объединений в массовое движение, выступающее ведущим социальным партнёром государства.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Вклад общественных объединений в устойчивое развитие общества - это не только выявление и постановка насущных социальных проблем, но и их решение на основе социально-значимых проектов и программ в области образования, экологии, социальной защиты населения, борьбы с бедностью и др. </w:t>
            </w:r>
          </w:p>
          <w:p w:rsidR="00CB24E5" w:rsidRPr="00A4724F" w:rsidRDefault="00CB24E5" w:rsidP="00A4724F">
            <w:pPr>
              <w:jc w:val="both"/>
              <w:rPr>
                <w:color w:val="000000" w:themeColor="text1"/>
              </w:rPr>
            </w:pP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Анализ деятельности общественных объединений на протяжении последних лет выявил следующие позитивные тенденции: </w:t>
            </w:r>
          </w:p>
          <w:p w:rsidR="00CB24E5" w:rsidRPr="00A4724F" w:rsidRDefault="00CB24E5" w:rsidP="00A4724F">
            <w:pPr>
              <w:numPr>
                <w:ilvl w:val="0"/>
                <w:numId w:val="45"/>
              </w:numPr>
              <w:spacing w:before="100" w:beforeAutospacing="1" w:after="100" w:afterAutospacing="1"/>
              <w:jc w:val="both"/>
              <w:rPr>
                <w:color w:val="000000" w:themeColor="text1"/>
                <w:sz w:val="27"/>
                <w:szCs w:val="27"/>
              </w:rPr>
            </w:pPr>
            <w:r w:rsidRPr="00A4724F">
              <w:rPr>
                <w:color w:val="000000" w:themeColor="text1"/>
                <w:sz w:val="27"/>
                <w:szCs w:val="27"/>
              </w:rPr>
              <w:t xml:space="preserve">значительный рост числа НПО; </w:t>
            </w:r>
          </w:p>
          <w:p w:rsidR="00CB24E5" w:rsidRPr="00A4724F" w:rsidRDefault="00CB24E5" w:rsidP="00A4724F">
            <w:pPr>
              <w:numPr>
                <w:ilvl w:val="0"/>
                <w:numId w:val="45"/>
              </w:numPr>
              <w:spacing w:before="100" w:beforeAutospacing="1" w:after="100" w:afterAutospacing="1"/>
              <w:jc w:val="both"/>
              <w:rPr>
                <w:color w:val="000000" w:themeColor="text1"/>
                <w:sz w:val="27"/>
                <w:szCs w:val="27"/>
              </w:rPr>
            </w:pPr>
            <w:r w:rsidRPr="00A4724F">
              <w:rPr>
                <w:color w:val="000000" w:themeColor="text1"/>
                <w:sz w:val="27"/>
                <w:szCs w:val="27"/>
              </w:rPr>
              <w:t xml:space="preserve">расширение направлений и масштабов деятельности НПО; </w:t>
            </w:r>
          </w:p>
          <w:p w:rsidR="00CB24E5" w:rsidRPr="00A4724F" w:rsidRDefault="00CB24E5" w:rsidP="00A4724F">
            <w:pPr>
              <w:numPr>
                <w:ilvl w:val="0"/>
                <w:numId w:val="45"/>
              </w:numPr>
              <w:spacing w:before="100" w:beforeAutospacing="1" w:after="100" w:afterAutospacing="1"/>
              <w:jc w:val="both"/>
              <w:rPr>
                <w:color w:val="000000" w:themeColor="text1"/>
                <w:sz w:val="27"/>
                <w:szCs w:val="27"/>
              </w:rPr>
            </w:pPr>
            <w:r w:rsidRPr="00A4724F">
              <w:rPr>
                <w:color w:val="000000" w:themeColor="text1"/>
                <w:sz w:val="27"/>
                <w:szCs w:val="27"/>
              </w:rPr>
              <w:t xml:space="preserve">появление сети НПО в сельской местности, повышение активности местных сообществ; </w:t>
            </w:r>
          </w:p>
          <w:p w:rsidR="00CB24E5" w:rsidRPr="00A4724F" w:rsidRDefault="00CB24E5" w:rsidP="00A4724F">
            <w:pPr>
              <w:numPr>
                <w:ilvl w:val="0"/>
                <w:numId w:val="45"/>
              </w:numPr>
              <w:spacing w:before="100" w:beforeAutospacing="1" w:after="100" w:afterAutospacing="1"/>
              <w:jc w:val="both"/>
              <w:rPr>
                <w:color w:val="000000" w:themeColor="text1"/>
                <w:sz w:val="27"/>
                <w:szCs w:val="27"/>
              </w:rPr>
            </w:pPr>
            <w:r w:rsidRPr="00A4724F">
              <w:rPr>
                <w:color w:val="000000" w:themeColor="text1"/>
                <w:sz w:val="27"/>
                <w:szCs w:val="27"/>
              </w:rPr>
              <w:t xml:space="preserve">укрепление социального партнерства с государственными органами; </w:t>
            </w:r>
          </w:p>
          <w:p w:rsidR="00CB24E5" w:rsidRPr="00A4724F" w:rsidRDefault="00CB24E5" w:rsidP="00A4724F">
            <w:pPr>
              <w:numPr>
                <w:ilvl w:val="0"/>
                <w:numId w:val="45"/>
              </w:numPr>
              <w:spacing w:before="100" w:beforeAutospacing="1" w:after="100" w:afterAutospacing="1"/>
              <w:jc w:val="both"/>
              <w:rPr>
                <w:color w:val="000000" w:themeColor="text1"/>
              </w:rPr>
            </w:pPr>
            <w:r w:rsidRPr="00A4724F">
              <w:rPr>
                <w:color w:val="000000" w:themeColor="text1"/>
                <w:sz w:val="27"/>
                <w:szCs w:val="27"/>
              </w:rPr>
              <w:t xml:space="preserve">стремление к координации деятельности между НПО по направлениям деятельности. </w:t>
            </w:r>
          </w:p>
          <w:p w:rsidR="00CB24E5" w:rsidRPr="00A4724F" w:rsidRDefault="00CB24E5" w:rsidP="00A4724F">
            <w:pPr>
              <w:jc w:val="both"/>
              <w:rPr>
                <w:color w:val="000000" w:themeColor="text1"/>
              </w:rPr>
            </w:pP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Если в 1991 году в Министерстве юстиции было зарегистрировано всего 53 общественных объединения, то на 01.06.02 г. зарегистрировано 966. Дополнительно к этому в Согдийской области зарегистрировано 202 местных НПО, в Хатлонской области - 141, ГБАО - 52. Таким образом в Таджикистане зарегистрировано 1361 общественное объединение.</w:t>
            </w:r>
          </w:p>
          <w:p w:rsidR="00CB24E5" w:rsidRPr="00A4724F" w:rsidRDefault="008C01EE" w:rsidP="00A4724F">
            <w:pPr>
              <w:spacing w:before="100" w:beforeAutospacing="1" w:after="100" w:afterAutospacing="1"/>
              <w:jc w:val="both"/>
              <w:rPr>
                <w:color w:val="000000" w:themeColor="text1"/>
              </w:rPr>
            </w:pPr>
            <w:r w:rsidRPr="00A4724F">
              <w:rPr>
                <w:noProof/>
                <w:color w:val="000000" w:themeColor="text1"/>
              </w:rPr>
              <w:drawing>
                <wp:anchor distT="0" distB="0" distL="0" distR="0" simplePos="0" relativeHeight="251671040" behindDoc="0" locked="0" layoutInCell="1" allowOverlap="0" wp14:anchorId="52F464EC" wp14:editId="04D08DFA">
                  <wp:simplePos x="0" y="0"/>
                  <wp:positionH relativeFrom="column">
                    <wp:posOffset>-1663065</wp:posOffset>
                  </wp:positionH>
                  <wp:positionV relativeFrom="line">
                    <wp:posOffset>-954405</wp:posOffset>
                  </wp:positionV>
                  <wp:extent cx="4514850" cy="2628900"/>
                  <wp:effectExtent l="0" t="0" r="0" b="0"/>
                  <wp:wrapSquare wrapText="bothSides"/>
                  <wp:docPr id="31" name="Рисунок 31" descr="image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032"/>
                          <pic:cNvPicPr>
                            <a:picLocks noChangeAspect="1" noChangeArrowheads="1"/>
                          </pic:cNvPicPr>
                        </pic:nvPicPr>
                        <pic:blipFill>
                          <a:blip r:embed="rId85"/>
                          <a:srcRect/>
                          <a:stretch>
                            <a:fillRect/>
                          </a:stretch>
                        </pic:blipFill>
                        <pic:spPr bwMode="auto">
                          <a:xfrm>
                            <a:off x="0" y="0"/>
                            <a:ext cx="4514850" cy="2628900"/>
                          </a:xfrm>
                          <a:prstGeom prst="rect">
                            <a:avLst/>
                          </a:prstGeom>
                          <a:noFill/>
                          <a:ln w="9525">
                            <a:noFill/>
                            <a:miter lim="800000"/>
                            <a:headEnd/>
                            <a:tailEnd/>
                          </a:ln>
                        </pic:spPr>
                      </pic:pic>
                    </a:graphicData>
                  </a:graphic>
                </wp:anchor>
              </w:drawing>
            </w:r>
            <w:r w:rsidR="00CB24E5" w:rsidRPr="00A4724F">
              <w:rPr>
                <w:color w:val="000000" w:themeColor="text1"/>
                <w:sz w:val="27"/>
                <w:szCs w:val="27"/>
              </w:rPr>
              <w:t xml:space="preserve">Ист. информации: Министерство юстиции РТ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Одним из факторов роста НПО является поддержка их проектной деятельности со стороны международных организаций и Правительства.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Развивающийся диалог между Правительством и "третьим сектором" содействовал переходу от целевых встреч к совместным проектам и мероприятиям, к социальному заказу НПО на выполнение социальных программ. Так, например, Национальная ассоциация деловых женщин развивает партнерство с Хукуматом Согдийской области на долгосрочной основе благодаря меморандуму о совместной деятельности. Таджикская Ассоциация "Социальное партнерство и развитие" уже в течение двух лет по заказу Министерства труда и социальной защиты населения осуществляет микрокредитование предпринимателей в районах.</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Включение представителей неправительственных организаций в процесс разработки Госпрограммы "Основные направления государственной политики по обеспечению равных прав и возможностей мужчин и женщин в Республике Таджикистан на 2001-2010 годы", Стратегии сокращения бедности в Таджикистане и других стратегических документов позволило учесть широкий спектр мнений и подходов, определить наиболее оптимальные пути решения проблем.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Тенденция укрепления социального партнёрства общественных объединений с государственными структурами, на наш взгляд, будет неизменно закрепляться и развиваться. Процесс этот обусловлен не только обоюдной выгодой, но и тем, что социальное партнёрство является необходимым условием устойчивого развития.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результате социального партнёрства государство получает дополнительные человеческие, финансовые ресурсы, а НПО - содействие в реализации проектов и расширение возможностей использования материальной базы госучереждений.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Таджикистан не может успешно и устойчиво развиваться без учета религиозного фактора. Такова реальность, без которой нет собственно и национального менталитета. Это станет и основой будущего толерантного общества в Таджикистане.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Важную роль в устойчивом развитии общества должны сыграть либерализация и гармонизация отношений государства и религии, новый подход в социальном партнерстве государственных органов с религиозными организациями при сохранении незыблемого принципа отделения религиозных организаций от государственных функций, обеспечения светского общества.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Устойчивое развитие общества не может осуществляться без сильных организаций, представляющих интересы трудящихся. Профсоюзы Таджикистана объединяют в своих рядах 1 миллион 300 тыс. человек.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Приоритетными направлениями в деятельности профсоюзов являются защита конституционных прав граждан на охрану труда и здоровья, внедрение и совершенствование коллективных договоров и соглашений, внедрение социального партнерства. Начиная с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 заключено три Генеральных соглашения профсоюзов с Правительством. Несмотря на все политические, экономические катаклизмы, профсоюзы Таджикистана пытаются в новых условиях выработать активную стратегию своей деятельности.</w:t>
            </w:r>
          </w:p>
          <w:p w:rsidR="00CB24E5" w:rsidRPr="00A4724F" w:rsidRDefault="00CB24E5"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CB24E5" w:rsidRPr="00A4724F" w:rsidRDefault="00CB24E5" w:rsidP="00A4724F">
            <w:pPr>
              <w:jc w:val="both"/>
              <w:rPr>
                <w:color w:val="000000" w:themeColor="text1"/>
              </w:rPr>
            </w:pP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 пути развития социального партнерства государства и НПО в Таджикистане необходимо преодолеть целый ряд барьеров: </w:t>
            </w:r>
          </w:p>
          <w:p w:rsidR="00CB24E5" w:rsidRPr="00A4724F" w:rsidRDefault="00CB24E5" w:rsidP="00A4724F">
            <w:pPr>
              <w:numPr>
                <w:ilvl w:val="0"/>
                <w:numId w:val="46"/>
              </w:numPr>
              <w:spacing w:before="100" w:beforeAutospacing="1" w:after="100" w:afterAutospacing="1"/>
              <w:jc w:val="both"/>
              <w:rPr>
                <w:color w:val="000000" w:themeColor="text1"/>
                <w:sz w:val="27"/>
                <w:szCs w:val="27"/>
              </w:rPr>
            </w:pPr>
            <w:r w:rsidRPr="00A4724F">
              <w:rPr>
                <w:color w:val="000000" w:themeColor="text1"/>
                <w:sz w:val="27"/>
                <w:szCs w:val="27"/>
              </w:rPr>
              <w:t xml:space="preserve">непонимание и недоверие на местном уровне; </w:t>
            </w:r>
          </w:p>
          <w:p w:rsidR="00CB24E5" w:rsidRPr="00A4724F" w:rsidRDefault="00CB24E5" w:rsidP="00A4724F">
            <w:pPr>
              <w:numPr>
                <w:ilvl w:val="0"/>
                <w:numId w:val="46"/>
              </w:numPr>
              <w:spacing w:before="100" w:beforeAutospacing="1" w:after="100" w:afterAutospacing="1"/>
              <w:jc w:val="both"/>
              <w:rPr>
                <w:color w:val="000000" w:themeColor="text1"/>
                <w:sz w:val="27"/>
                <w:szCs w:val="27"/>
              </w:rPr>
            </w:pPr>
            <w:r w:rsidRPr="00A4724F">
              <w:rPr>
                <w:color w:val="000000" w:themeColor="text1"/>
                <w:sz w:val="27"/>
                <w:szCs w:val="27"/>
              </w:rPr>
              <w:t xml:space="preserve">уровень правовой культуры; </w:t>
            </w:r>
          </w:p>
          <w:p w:rsidR="00CB24E5" w:rsidRPr="00A4724F" w:rsidRDefault="00CB24E5" w:rsidP="00A4724F">
            <w:pPr>
              <w:numPr>
                <w:ilvl w:val="0"/>
                <w:numId w:val="46"/>
              </w:numPr>
              <w:spacing w:before="100" w:beforeAutospacing="1" w:after="100" w:afterAutospacing="1"/>
              <w:jc w:val="both"/>
              <w:rPr>
                <w:color w:val="000000" w:themeColor="text1"/>
                <w:sz w:val="27"/>
                <w:szCs w:val="27"/>
              </w:rPr>
            </w:pPr>
            <w:r w:rsidRPr="00A4724F">
              <w:rPr>
                <w:color w:val="000000" w:themeColor="text1"/>
                <w:sz w:val="27"/>
                <w:szCs w:val="27"/>
              </w:rPr>
              <w:t xml:space="preserve">ограниченный доступ НПО к правительственной информации и уровень информированности государственных структур о деятельности НПО; </w:t>
            </w:r>
          </w:p>
          <w:p w:rsidR="00CB24E5" w:rsidRPr="00A4724F" w:rsidRDefault="00CB24E5" w:rsidP="00A4724F">
            <w:pPr>
              <w:numPr>
                <w:ilvl w:val="0"/>
                <w:numId w:val="46"/>
              </w:numPr>
              <w:spacing w:before="100" w:beforeAutospacing="1" w:after="100" w:afterAutospacing="1"/>
              <w:jc w:val="both"/>
              <w:rPr>
                <w:color w:val="000000" w:themeColor="text1"/>
              </w:rPr>
            </w:pPr>
            <w:r w:rsidRPr="00A4724F">
              <w:rPr>
                <w:color w:val="000000" w:themeColor="text1"/>
                <w:sz w:val="27"/>
                <w:szCs w:val="27"/>
              </w:rPr>
              <w:t xml:space="preserve">слабая координация между НПО и отсутствие механизма лоббирования социальных проектов. </w:t>
            </w:r>
          </w:p>
          <w:p w:rsidR="00CB24E5" w:rsidRPr="00A4724F" w:rsidRDefault="00CB24E5" w:rsidP="00A4724F">
            <w:pPr>
              <w:jc w:val="both"/>
              <w:rPr>
                <w:color w:val="000000" w:themeColor="text1"/>
              </w:rPr>
            </w:pP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Необходимо учитывать, что роль НПО определяется не их количеством, а их способностью воздействовать на социальные процессы и принятие государственных решений.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За годы независимости в Таджикистане создана значительная правовая база для деятельности неправительственных организаций, развития социального партнёрства. Присоединение Таджикистана к Конвенции "О доступе к информации, участии общественности в процессе принятия решений и доступе к правосудию по вопросам, касающимся окружающей среды" ещё более расширяет возможности граждан в участии в принятии государственных решений. Однако отсутствие адекватных механизмов для реализации многих положений принятых законов и Конвенций, в том числе Орхусской Конвенции, делает проблематичным расширение участия широкой общественности в процессе принятия решений.</w:t>
            </w:r>
          </w:p>
          <w:p w:rsidR="00CB24E5" w:rsidRPr="00A4724F" w:rsidRDefault="00CB24E5"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CB24E5" w:rsidRPr="00A4724F" w:rsidRDefault="00CB24E5" w:rsidP="00A4724F">
            <w:pPr>
              <w:numPr>
                <w:ilvl w:val="0"/>
                <w:numId w:val="47"/>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Разработать адекватные механизмы реализации принятых Законов Республики Таджикистан и ратифицированных международных Конвенций, касающихся функционирования общественных объединений , доступа к правительственной информации, включения различных социальных групп в процесс выработки и принятия решений и т.д; </w:t>
            </w:r>
          </w:p>
          <w:p w:rsidR="00CB24E5" w:rsidRPr="00A4724F" w:rsidRDefault="00CB24E5" w:rsidP="00A4724F">
            <w:pPr>
              <w:numPr>
                <w:ilvl w:val="0"/>
                <w:numId w:val="47"/>
              </w:numPr>
              <w:spacing w:before="100" w:beforeAutospacing="1" w:after="100" w:afterAutospacing="1"/>
              <w:jc w:val="both"/>
              <w:rPr>
                <w:color w:val="000000" w:themeColor="text1"/>
                <w:sz w:val="27"/>
                <w:szCs w:val="27"/>
              </w:rPr>
            </w:pPr>
            <w:r w:rsidRPr="00A4724F">
              <w:rPr>
                <w:color w:val="000000" w:themeColor="text1"/>
                <w:sz w:val="27"/>
                <w:szCs w:val="27"/>
              </w:rPr>
              <w:t xml:space="preserve">создать законодательную базу по лоббированию социальных проектов и программ; </w:t>
            </w:r>
          </w:p>
          <w:p w:rsidR="00CB24E5" w:rsidRPr="00A4724F" w:rsidRDefault="00CB24E5" w:rsidP="00A4724F">
            <w:pPr>
              <w:numPr>
                <w:ilvl w:val="0"/>
                <w:numId w:val="47"/>
              </w:numPr>
              <w:spacing w:before="100" w:beforeAutospacing="1" w:after="100" w:afterAutospacing="1"/>
              <w:jc w:val="both"/>
              <w:rPr>
                <w:color w:val="000000" w:themeColor="text1"/>
                <w:sz w:val="27"/>
                <w:szCs w:val="27"/>
              </w:rPr>
            </w:pPr>
            <w:r w:rsidRPr="00A4724F">
              <w:rPr>
                <w:color w:val="000000" w:themeColor="text1"/>
                <w:sz w:val="27"/>
                <w:szCs w:val="27"/>
              </w:rPr>
              <w:t xml:space="preserve">улучшить партнерство и координацию действий между самими НПО и создать систему лоббирования социально-значимых решений перед Правительством и другими государственными органами. </w:t>
            </w:r>
          </w:p>
          <w:p w:rsidR="00CB24E5" w:rsidRPr="00A4724F" w:rsidRDefault="00CB24E5" w:rsidP="00A4724F">
            <w:pPr>
              <w:numPr>
                <w:ilvl w:val="0"/>
                <w:numId w:val="47"/>
              </w:numPr>
              <w:spacing w:before="100" w:beforeAutospacing="1" w:after="100" w:afterAutospacing="1"/>
              <w:jc w:val="both"/>
              <w:rPr>
                <w:color w:val="000000" w:themeColor="text1"/>
                <w:sz w:val="27"/>
                <w:szCs w:val="27"/>
              </w:rPr>
            </w:pPr>
            <w:r w:rsidRPr="00A4724F">
              <w:rPr>
                <w:color w:val="000000" w:themeColor="text1"/>
                <w:sz w:val="27"/>
                <w:szCs w:val="27"/>
              </w:rPr>
              <w:t xml:space="preserve">более широкое использование СМИ с целью распространения правительственной информации и повышения уровня информированности о деятельности НПО; </w:t>
            </w:r>
          </w:p>
          <w:p w:rsidR="00CB24E5" w:rsidRPr="00A4724F" w:rsidRDefault="00CB24E5" w:rsidP="00A4724F">
            <w:pPr>
              <w:numPr>
                <w:ilvl w:val="0"/>
                <w:numId w:val="47"/>
              </w:numPr>
              <w:spacing w:before="100" w:beforeAutospacing="1" w:after="100" w:afterAutospacing="1"/>
              <w:jc w:val="both"/>
              <w:rPr>
                <w:color w:val="000000" w:themeColor="text1"/>
                <w:sz w:val="27"/>
                <w:szCs w:val="27"/>
              </w:rPr>
            </w:pPr>
            <w:r w:rsidRPr="00A4724F">
              <w:rPr>
                <w:color w:val="000000" w:themeColor="text1"/>
                <w:sz w:val="27"/>
                <w:szCs w:val="27"/>
              </w:rPr>
              <w:t xml:space="preserve">в целях устойчивого развития было бы целесообразным более рационально использовать духовный и воспитательный потенциал религиозных организаций и конфессий и одновременно работать с верующими с позиций свободы вероисповедания и разъяснения положений Закона Республики Таджикистан "О религии и религиозных организациях"; </w:t>
            </w:r>
          </w:p>
          <w:p w:rsidR="00CB24E5" w:rsidRPr="00A4724F" w:rsidRDefault="00CB24E5" w:rsidP="00A4724F">
            <w:pPr>
              <w:numPr>
                <w:ilvl w:val="0"/>
                <w:numId w:val="47"/>
              </w:numPr>
              <w:spacing w:before="100" w:beforeAutospacing="1" w:after="100" w:afterAutospacing="1"/>
              <w:jc w:val="both"/>
              <w:rPr>
                <w:color w:val="000000" w:themeColor="text1"/>
              </w:rPr>
            </w:pPr>
            <w:r w:rsidRPr="00A4724F">
              <w:rPr>
                <w:color w:val="000000" w:themeColor="text1"/>
                <w:sz w:val="27"/>
                <w:szCs w:val="27"/>
              </w:rPr>
              <w:t xml:space="preserve">для этого необходимо выработать новый подход государства к религии и верующим, основанный на гармонизации отношений государства и религии. Проводниками идей устойчивого развития наряду с другими религиозными организациями могли бы стать 20 религиозных учебных заведений, функционирующих в республике. </w:t>
            </w:r>
          </w:p>
        </w:tc>
      </w:tr>
    </w:tbl>
    <w:p w:rsidR="00CB24E5" w:rsidRPr="00A4724F" w:rsidRDefault="00CB24E5" w:rsidP="00A4724F">
      <w:pPr>
        <w:jc w:val="both"/>
        <w:rPr>
          <w:color w:val="000000" w:themeColor="text1"/>
        </w:rPr>
      </w:pPr>
    </w:p>
    <w:p w:rsidR="00CB24E5" w:rsidRPr="00A4724F" w:rsidRDefault="00CB24E5"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III. Усиление роли основных групп населения </w:t>
      </w:r>
    </w:p>
    <w:p w:rsidR="00CB24E5" w:rsidRPr="00A4724F" w:rsidRDefault="00816DD4" w:rsidP="00A4724F">
      <w:pPr>
        <w:jc w:val="both"/>
        <w:rPr>
          <w:color w:val="000000" w:themeColor="text1"/>
        </w:rPr>
      </w:pPr>
      <w:r>
        <w:rPr>
          <w:color w:val="000000" w:themeColor="text1"/>
        </w:rPr>
        <w:pict>
          <v:rect id="_x0000_i1048" style="width:0;height:1.5pt" o:hralign="center" o:hrstd="t" o:hr="t" fillcolor="#aca899" stroked="f"/>
        </w:pict>
      </w:r>
    </w:p>
    <w:p w:rsidR="00CB24E5" w:rsidRPr="00A4724F" w:rsidRDefault="00CB24E5"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CB24E5" w:rsidRPr="00A4724F" w:rsidRDefault="00CB24E5" w:rsidP="00A4724F">
            <w:pPr>
              <w:jc w:val="both"/>
              <w:rPr>
                <w:color w:val="000000" w:themeColor="text1"/>
              </w:rPr>
            </w:pPr>
            <w:r w:rsidRPr="00A4724F">
              <w:rPr>
                <w:color w:val="000000" w:themeColor="text1"/>
              </w:rPr>
              <w:t> </w:t>
            </w:r>
          </w:p>
        </w:tc>
        <w:tc>
          <w:tcPr>
            <w:tcW w:w="4906" w:type="pct"/>
            <w:vAlign w:val="center"/>
          </w:tcPr>
          <w:p w:rsidR="00CB24E5" w:rsidRPr="00A4724F" w:rsidRDefault="00CB24E5" w:rsidP="00A4724F">
            <w:pPr>
              <w:spacing w:before="100" w:beforeAutospacing="1" w:after="100" w:afterAutospacing="1"/>
              <w:jc w:val="both"/>
              <w:rPr>
                <w:color w:val="000000" w:themeColor="text1"/>
              </w:rPr>
            </w:pPr>
            <w:r w:rsidRPr="00A4724F">
              <w:rPr>
                <w:b/>
                <w:bCs/>
                <w:color w:val="000000" w:themeColor="text1"/>
                <w:sz w:val="48"/>
                <w:szCs w:val="48"/>
              </w:rPr>
              <w:t>ГЛАВА 28. Роль местных общин и традиционных общественных институтов</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Роль местных общин и традиционных общественных институтов в устойчивом развитии общества в Таджикистане - актуальный и малоизученный вопрос. Эти традиционные институты нельзя смешивать с официальными местными органами самоуправления, с джамоатами шахрак и дехот или официозными махаллинскими комитетами, хотя в них есть и немало общего. У таджикского общества есть свое гражданское лицо, традиции развития разнообразных форм органов общественной самодеятельности, гражданских инициативных групп и просто национальной психологии, взглядов и менталитета.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Община всегда занимала и занимает центральное место среди других ассоциаций граждан. Здесь закладываются представления о правах личности и поведении свободного человека наряду с чувством личной ответственности за происходящее. Можно сказать, что с общины начинается само гражданское общество в Таджикистане. Более того, именно общины сыграли ведущую роль в сохранении самобытности таджиков, их языка и культуры в течение многовековой безгосударственности.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Община выработала целую традицию почитания глав семей, родов, кварталов, селений, городов, трудовых профессий, ремесленных предприятий, таких как "кадхудо", "раис", "усто", "саркор" и др., потенциал которых при правильном подходе и рациональном использовании сыграет одну из ключевых ролей в устойчивом саморегулировании и саморазвитии общества.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Трудовые традиции общинного бытия, как "хашар" (безвозмездная коллективная трудовая взаимопомощь), "шарики" (товарищество, соучастие, партнерство), сельская и городская (кад, кент), квартальная (махаллинская) "джамоа" (коллективное, многопрофильное сообщество для организации и проведения любых мероприятий - от свадеб до похорон и многих других), как сельские общественные центры "аловхона", городские "хонако" и домовые "мехмонхона", (места разнообразного собирания и общения людей, прием гостей и чужестранцев), современные чайханы - суть формы проявления общинной жизни, и одновременно они - важные формы и мощное средство организации и самоорганизации населения в целях устойчивого развития.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Есть немало и других традиционных общественных институтов, которые непосредственно оказывают воздействие на формирование общественного сознания и самосознания людей. Например, "машварат" как совещание старейшин, т.е. группа уважаемых людей, не занимающих каких-либо государственных должностей, которые регламентируют и организуют жизнь общин, кишлаков и местностей. Им принадлежит также важная роль в защите своих сограждан от внешних угроз. Часто, не имея контактов с другими регионами республики, они и сегодня самостоятельно решают многие насущные вопросы.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Джамомад как мужские собрания или застолья, организуемые группой мужчин, связанных дружественными, родственными и соседскими отношениями. Такие встречи традиционны почти во всех регионах Таджикистана на уровне махалли, кишлаков, кварталов. Люди общаются, делятся информацией, обсуждают и вместе решают жизненные вопросы. Сегодня очень важно направить эти институты в конструктивное русло, ибо после достижения межтаджикского мира именно машвараты и джамомады будут играть ключевую роль в укреплении социальных отношений и обеспечении устойчивого развития в таджикском обществе. В целях устойчивого развития необходимо использовать также и традиционные каналы общения на свадьбах, в чайханах, мечетях, частных домах.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Авлод. Функционируя как общественный институт, авлод или род, кровнородственная патрилинейная родовая группа, является самым сильным традиционным институтом власти в таджикском обществе. Авлод обладает всем комплексом систем жизнеобеспечения, внутриэкономическими, территориальными, духовно-культурными, идеологическими, правовыми и властными механизмами. По неполным данным в Таджикистане сегодня имеется более 12 тысяч авлодов, из них наиболее крупные и разветвленные(около 20 авлодов) находятся в Согдийской области и доминируют в общественной жизни всего региона.</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Авлоды еще способны полностью выполнять свои общественно властные функции и, по разным оценкам, охватывают от 40 до 65% всего населения республики.</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ряде регионов, наиболее пострадавших от гражданской войны, авлод был вынужден взять на себя выполнение функций всех социальных институтов. Трудно представить, как будет развиваться этот институт и какую роль он будет играть в формировании государственности, политической жизни и развитии частной инициативы. Однако ясно, что гибкость, приспособляемость авлода как социального инструмента дают основание предположить, что традиционные социальные институты могут стать устойчивой основой для позитивного развития общества. Авлод - это достаточно прочный социальный институт, способный к саморазвитию, обеспечивающий устойчивость и жизнеспособность таджикского общества при самых тяжелых катаклизмах и испытаниях.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Административно-территориальное деление Республики Таджикистан на настоящем этапе включает: 2 области (Хатлонская и Согдийская), 1 Автономную область (Горно-Бадахшанскую- ГБАО), 61 район, 22 города, 48 поселков, 356 сельских джамоатов, 3,5 тысячи сел (деха). Соответственно в этой структуре функционируют несколько десятков тысяч местных общин и традиционных общественных институтов, которые, несомненно, являются мощнейшим, но еще не эффективно используемым резервом устойчивого развития Республики Таджикистан.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Своеобразным официальным закреплением некоторых форм традиционных общественных институтов на уровне государственного управления и самоуправления являются джамоаты, чья деятельность регулируется Конституционным Законом Республики Таджикистан об органах самоуправления в поселке и на селе от 1 декабря 1994 года.</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Еще одной такой структурой является </w:t>
            </w:r>
            <w:r w:rsidRPr="00A4724F">
              <w:rPr>
                <w:i/>
                <w:iCs/>
                <w:color w:val="000000" w:themeColor="text1"/>
                <w:sz w:val="27"/>
                <w:szCs w:val="27"/>
              </w:rPr>
              <w:t>махалла.</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последние годы в Таджикистане отмечен ряд перспективных направлений развития махаллинской инициативы: </w:t>
            </w:r>
          </w:p>
          <w:p w:rsidR="00CB24E5" w:rsidRPr="00A4724F" w:rsidRDefault="00CB24E5" w:rsidP="00A4724F">
            <w:pPr>
              <w:jc w:val="both"/>
              <w:rPr>
                <w:color w:val="000000" w:themeColor="text1"/>
              </w:rPr>
            </w:pPr>
          </w:p>
          <w:p w:rsidR="00CB24E5" w:rsidRPr="00A4724F" w:rsidRDefault="00CB24E5" w:rsidP="00A4724F">
            <w:pPr>
              <w:numPr>
                <w:ilvl w:val="0"/>
                <w:numId w:val="48"/>
              </w:numPr>
              <w:spacing w:before="100" w:beforeAutospacing="1" w:after="100" w:afterAutospacing="1"/>
              <w:jc w:val="both"/>
              <w:rPr>
                <w:color w:val="000000" w:themeColor="text1"/>
                <w:sz w:val="27"/>
                <w:szCs w:val="27"/>
              </w:rPr>
            </w:pPr>
            <w:r w:rsidRPr="00A4724F">
              <w:rPr>
                <w:color w:val="000000" w:themeColor="text1"/>
                <w:sz w:val="27"/>
                <w:szCs w:val="27"/>
              </w:rPr>
              <w:t xml:space="preserve">преобразования в НПО по оказанию помощи малоимущим и обездоленным семьям, а также решению социально-бытовых проблем (газификация, водоснабжение, электроснабжение своих микрорайонов); как, например, махалля одного из районов столицы и Варзобского района (НПО "Нилуфар"); </w:t>
            </w:r>
          </w:p>
          <w:p w:rsidR="00CB24E5" w:rsidRPr="00A4724F" w:rsidRDefault="00CB24E5" w:rsidP="00A4724F">
            <w:pPr>
              <w:numPr>
                <w:ilvl w:val="0"/>
                <w:numId w:val="48"/>
              </w:numPr>
              <w:spacing w:before="100" w:beforeAutospacing="1" w:after="100" w:afterAutospacing="1"/>
              <w:jc w:val="both"/>
              <w:rPr>
                <w:color w:val="000000" w:themeColor="text1"/>
                <w:sz w:val="27"/>
                <w:szCs w:val="27"/>
              </w:rPr>
            </w:pPr>
            <w:r w:rsidRPr="00A4724F">
              <w:rPr>
                <w:color w:val="000000" w:themeColor="text1"/>
                <w:sz w:val="27"/>
                <w:szCs w:val="27"/>
              </w:rPr>
              <w:t xml:space="preserve">тесное сотрудничество с местными и международными НПО, при содействии которых создавались женские центры, детские организации для сирот и детей из малообеспеченных семей, а также проводились обучающие программы по защите прав человека, по решению социально-экономических вопросов, партнерства махаллинских комитетов и хукуматов, роли традиционных институтов и местного самоуправления в развитии гражданского общества (НПО "Парвин", НПО "Фонд поддержки гражданских инициатив" и др.); </w:t>
            </w:r>
          </w:p>
          <w:p w:rsidR="00CB24E5" w:rsidRPr="00A4724F" w:rsidRDefault="00CB24E5" w:rsidP="00A4724F">
            <w:pPr>
              <w:numPr>
                <w:ilvl w:val="0"/>
                <w:numId w:val="48"/>
              </w:numPr>
              <w:spacing w:before="100" w:beforeAutospacing="1" w:after="100" w:afterAutospacing="1"/>
              <w:jc w:val="both"/>
              <w:rPr>
                <w:color w:val="000000" w:themeColor="text1"/>
              </w:rPr>
            </w:pPr>
            <w:r w:rsidRPr="00A4724F">
              <w:rPr>
                <w:color w:val="000000" w:themeColor="text1"/>
                <w:sz w:val="27"/>
                <w:szCs w:val="27"/>
              </w:rPr>
              <w:t xml:space="preserve">сотрудничество с местными хукуматами по регулированию проведения традиционных мероприятий (свадеб, похорон, народных праздников и т.д.) с целью уменьшения расходов населения. </w:t>
            </w:r>
          </w:p>
          <w:p w:rsidR="00CB24E5" w:rsidRPr="00A4724F" w:rsidRDefault="00CB24E5" w:rsidP="00A4724F">
            <w:pPr>
              <w:jc w:val="both"/>
              <w:rPr>
                <w:color w:val="000000" w:themeColor="text1"/>
              </w:rPr>
            </w:pP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Значение местных органов управления и самоуправления - махаллей, джамоатов, местных хукуматов и особенно авлодов и общинных организаций в обеспечении устойчивого развития общества в том, что они работают непосредственно с населением, на этом уровне решаются вопросы водопользования, газификации, энергоснабжения и потребления других видов природных ресурсов, т.е. с потребителем окружающей среды, главным фактором обеспечения ее сохранности и индикатором состояния генома человека в обществе. </w:t>
            </w:r>
          </w:p>
          <w:p w:rsidR="00CB24E5" w:rsidRPr="00A4724F" w:rsidRDefault="00CB24E5"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Следует подчеркнуть, что вышеотмеченные традиционные общественные институты в развитии таджикского общества слабо используются.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Кроме того, на данном этапе существует ряд проблем, которые требуют решения в ближайшее время: </w:t>
            </w:r>
          </w:p>
          <w:p w:rsidR="00CB24E5" w:rsidRPr="00A4724F" w:rsidRDefault="00CB24E5" w:rsidP="00A4724F">
            <w:pPr>
              <w:jc w:val="both"/>
              <w:rPr>
                <w:color w:val="000000" w:themeColor="text1"/>
              </w:rPr>
            </w:pPr>
          </w:p>
          <w:p w:rsidR="00CB24E5" w:rsidRPr="00A4724F" w:rsidRDefault="00CB24E5" w:rsidP="00A4724F">
            <w:pPr>
              <w:numPr>
                <w:ilvl w:val="0"/>
                <w:numId w:val="49"/>
              </w:numPr>
              <w:spacing w:before="100" w:beforeAutospacing="1" w:after="100" w:afterAutospacing="1"/>
              <w:jc w:val="both"/>
              <w:rPr>
                <w:color w:val="000000" w:themeColor="text1"/>
                <w:sz w:val="27"/>
                <w:szCs w:val="27"/>
              </w:rPr>
            </w:pPr>
            <w:r w:rsidRPr="00A4724F">
              <w:rPr>
                <w:color w:val="000000" w:themeColor="text1"/>
                <w:sz w:val="27"/>
                <w:szCs w:val="27"/>
              </w:rPr>
              <w:t xml:space="preserve">ограниченный бюджет местных органов самоуправления; </w:t>
            </w:r>
          </w:p>
          <w:p w:rsidR="00CB24E5" w:rsidRPr="00A4724F" w:rsidRDefault="00CB24E5" w:rsidP="00A4724F">
            <w:pPr>
              <w:numPr>
                <w:ilvl w:val="0"/>
                <w:numId w:val="49"/>
              </w:numPr>
              <w:spacing w:before="100" w:beforeAutospacing="1" w:after="100" w:afterAutospacing="1"/>
              <w:jc w:val="both"/>
              <w:rPr>
                <w:color w:val="000000" w:themeColor="text1"/>
                <w:sz w:val="27"/>
                <w:szCs w:val="27"/>
              </w:rPr>
            </w:pPr>
            <w:r w:rsidRPr="00A4724F">
              <w:rPr>
                <w:color w:val="000000" w:themeColor="text1"/>
                <w:sz w:val="27"/>
                <w:szCs w:val="27"/>
              </w:rPr>
              <w:t xml:space="preserve">ограниченность системы льгот на благотворительные отчисления коммерческими структурами и частными лицами для нужд развития своего района и местных сообществ; </w:t>
            </w:r>
          </w:p>
          <w:p w:rsidR="00CB24E5" w:rsidRPr="00A4724F" w:rsidRDefault="00CB24E5" w:rsidP="00A4724F">
            <w:pPr>
              <w:numPr>
                <w:ilvl w:val="0"/>
                <w:numId w:val="49"/>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системы подготовки и переподготовки лидеров низового звена самоуправления для целей устойчивого развития; </w:t>
            </w:r>
          </w:p>
          <w:p w:rsidR="00CB24E5" w:rsidRPr="00A4724F" w:rsidRDefault="00CB24E5" w:rsidP="00A4724F">
            <w:pPr>
              <w:numPr>
                <w:ilvl w:val="0"/>
                <w:numId w:val="49"/>
              </w:numPr>
              <w:spacing w:before="100" w:beforeAutospacing="1" w:after="100" w:afterAutospacing="1"/>
              <w:jc w:val="both"/>
              <w:rPr>
                <w:color w:val="000000" w:themeColor="text1"/>
                <w:sz w:val="27"/>
                <w:szCs w:val="27"/>
              </w:rPr>
            </w:pPr>
            <w:r w:rsidRPr="00A4724F">
              <w:rPr>
                <w:color w:val="000000" w:themeColor="text1"/>
                <w:sz w:val="27"/>
                <w:szCs w:val="27"/>
              </w:rPr>
              <w:t xml:space="preserve">махаллинские комитеты, советы микрорайонов, домовые комитеты, кишлачные организации, то есть органы, образующие низовую систему местного самоуправления, не имеют юридического статуса. Это ограничивает возможность расширения инициативы, самостоятельности в развитии, использовании ресурсов; </w:t>
            </w:r>
          </w:p>
          <w:p w:rsidR="00CB24E5" w:rsidRPr="00A4724F" w:rsidRDefault="00CB24E5" w:rsidP="00A4724F">
            <w:pPr>
              <w:numPr>
                <w:ilvl w:val="0"/>
                <w:numId w:val="49"/>
              </w:numPr>
              <w:spacing w:before="100" w:beforeAutospacing="1" w:after="100" w:afterAutospacing="1"/>
              <w:jc w:val="both"/>
              <w:rPr>
                <w:color w:val="000000" w:themeColor="text1"/>
              </w:rPr>
            </w:pPr>
            <w:r w:rsidRPr="00A4724F">
              <w:rPr>
                <w:color w:val="000000" w:themeColor="text1"/>
                <w:sz w:val="27"/>
                <w:szCs w:val="27"/>
              </w:rPr>
              <w:t xml:space="preserve">отсутствие стратегий и программ развития местных общин и традиционных общественных институтов, возможностей их сотрудничества с органами местной власти и самоуправления, концептуального видения развития сел, поселков, городов и районов. </w:t>
            </w:r>
          </w:p>
          <w:p w:rsidR="00CB24E5" w:rsidRPr="00A4724F" w:rsidRDefault="00CB24E5"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Местные общины, традиционные общественные институты необходимо интегрировать в национальную стратегию для реформирования системы государственности, обеспечения устойчивого развития общества с целью отражения разнообразных интересов общества как на местном, так и на республиканском уровнях.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Процесс активизации традиционных общественных институтов в конструктивном русле потребует определенного времени и самое главное - открытости и доверия.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Одновременно следует учитывать, что прочность местных общин (сообществ) и традиционных общественных институтов во время структурных, идеологических и экономических перемен в обществе способствует повышению их роли в управлении социальными отношениями, в особенности на микроуровне. Особенно важно то, что культурная база этих институтов с учетом менталитета населения обеспечивает им высокую легитимность, и этот фактор следует иметь в виду при поисках путей вовлечения населения в управление и развитие как на местном, так и на общегосударственном уровне, в частности, в обеспечении устойчивого развития.</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Не менее важно, чтобы их статус, демократические процедуры и гарантии деятельности были закреплены в новом законе о местных органах самоуправления, который охватил бы не только джамоаты, но и самые разнообразные местные органы самоорганизации населения, включая вышеотмеченные традиционные общественные институты.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Также необходимо внести дополнения и изменения в законодательство об общественных объединениях, некоммерческих организациях в части распространения действия соответствующих законов на махаллинские советы и комитеты; разработать стратегии и программы устойчивого развития, где важным звеном выступили бы именно территориальные органы местного самоуправления и традиционные общественные институты. </w:t>
            </w:r>
          </w:p>
          <w:p w:rsidR="009F6CBB"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свою очередь, местным и международным НПО соответствующего профиля необходимо проводить образовательные программы различного уровня для руководителей махаллинских советов с целью воспитания лидеров, обучения методикам социального партнерства, изучения основ рыночной экономики, гражданского права, определения и решения проблем населения через махаллинские советы и традиционные общественные институты.</w:t>
            </w:r>
          </w:p>
        </w:tc>
      </w:tr>
    </w:tbl>
    <w:p w:rsidR="00CB24E5" w:rsidRPr="00A4724F" w:rsidRDefault="00CB24E5" w:rsidP="00A4724F">
      <w:pPr>
        <w:jc w:val="both"/>
        <w:rPr>
          <w:color w:val="000000" w:themeColor="text1"/>
        </w:rPr>
      </w:pPr>
    </w:p>
    <w:p w:rsidR="00CB24E5" w:rsidRPr="00A4724F" w:rsidRDefault="00CB24E5"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III. Усиление роли основных групп населения </w:t>
      </w:r>
    </w:p>
    <w:p w:rsidR="00CB24E5" w:rsidRPr="00A4724F" w:rsidRDefault="00816DD4" w:rsidP="00A4724F">
      <w:pPr>
        <w:jc w:val="both"/>
        <w:rPr>
          <w:color w:val="000000" w:themeColor="text1"/>
        </w:rPr>
      </w:pPr>
      <w:r>
        <w:rPr>
          <w:color w:val="000000" w:themeColor="text1"/>
        </w:rPr>
        <w:pict>
          <v:rect id="_x0000_i1049" style="width:0;height:1.5pt" o:hralign="center" o:hrstd="t" o:hr="t" fillcolor="#aca899" stroked="f"/>
        </w:pict>
      </w:r>
    </w:p>
    <w:p w:rsidR="00CB24E5" w:rsidRPr="00A4724F" w:rsidRDefault="00CB24E5"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CB24E5" w:rsidRPr="00A4724F" w:rsidRDefault="00CB24E5" w:rsidP="00A4724F">
            <w:pPr>
              <w:jc w:val="both"/>
              <w:rPr>
                <w:color w:val="000000" w:themeColor="text1"/>
              </w:rPr>
            </w:pPr>
            <w:r w:rsidRPr="00A4724F">
              <w:rPr>
                <w:color w:val="000000" w:themeColor="text1"/>
              </w:rPr>
              <w:t> </w:t>
            </w:r>
          </w:p>
        </w:tc>
        <w:tc>
          <w:tcPr>
            <w:tcW w:w="4906" w:type="pct"/>
            <w:vAlign w:val="center"/>
          </w:tcPr>
          <w:p w:rsidR="00CB24E5" w:rsidRPr="00A4724F" w:rsidRDefault="00CB24E5" w:rsidP="00A4724F">
            <w:pPr>
              <w:spacing w:before="100" w:beforeAutospacing="1" w:after="240"/>
              <w:jc w:val="both"/>
              <w:rPr>
                <w:color w:val="000000" w:themeColor="text1"/>
              </w:rPr>
            </w:pPr>
            <w:r w:rsidRPr="00A4724F">
              <w:rPr>
                <w:b/>
                <w:bCs/>
                <w:color w:val="000000" w:themeColor="text1"/>
                <w:sz w:val="48"/>
                <w:szCs w:val="48"/>
              </w:rPr>
              <w:t>ГЛАВА 30. Укрепление роли городских предпринимателей</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независимом Таджикистане уже с 1992 года осуществляются рыночные трансформации в экономике, основанные на предоставлении свободы производства и внешней торговли, либерализации цен, отказе от прямого государственного управления хозяйствующими субъектами, разгосударствлении и развитии частного предпринимательства, многоукладности экономики и равноправии форм собственности.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Этими рыночными трансформациями было положено начало становлению в Таджикистане предпринимательства в целом и формирования слоя предпринимателей как в городе, так и на селе, где последние реализуются в форме сельского промышленного предпринимательства и в форме дехканских хозяйств, дехкан-фермеров - основного слоя, занятого сельскохозяйственным трудом и производством.</w:t>
            </w:r>
          </w:p>
          <w:p w:rsidR="00CB24E5" w:rsidRPr="00A4724F" w:rsidRDefault="00CB24E5" w:rsidP="00A4724F">
            <w:pPr>
              <w:jc w:val="both"/>
              <w:rPr>
                <w:color w:val="000000" w:themeColor="text1"/>
              </w:rPr>
            </w:pPr>
          </w:p>
          <w:p w:rsidR="00CB24E5" w:rsidRPr="00A4724F" w:rsidRDefault="00CB24E5" w:rsidP="00A4724F">
            <w:pPr>
              <w:jc w:val="both"/>
              <w:rPr>
                <w:color w:val="000000" w:themeColor="text1"/>
              </w:rPr>
            </w:pPr>
            <w:r w:rsidRPr="00A4724F">
              <w:rPr>
                <w:color w:val="000000" w:themeColor="text1"/>
                <w:sz w:val="48"/>
                <w:szCs w:val="48"/>
              </w:rPr>
              <w:t>Состояние и оценка прогресса</w:t>
            </w:r>
            <w:r w:rsidRPr="00A4724F">
              <w:rPr>
                <w:color w:val="000000" w:themeColor="text1"/>
              </w:rPr>
              <w:t xml:space="preserve"> </w:t>
            </w:r>
          </w:p>
          <w:p w:rsidR="00CB24E5" w:rsidRPr="00A4724F" w:rsidRDefault="00CB24E5" w:rsidP="00A4724F">
            <w:pPr>
              <w:jc w:val="both"/>
              <w:rPr>
                <w:color w:val="000000" w:themeColor="text1"/>
              </w:rPr>
            </w:pP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Роль предпринимателей в промышленности и других отраслях экономики в целом имеет тенденцию роста. Причем эта тенденция имеет свою специфику.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Анализ статистических данных показывает, что количество юридических лиц в предпринимательстве идет к убыванию и по состоянию на октябрь 2001 года составляет 1174 единиц, что представляет 21,9 % от числа предприятий, прошедших перерегистрацию; численность занятых на этих предприятиях составила 11,4 тыс. человек или 1,4 % от общего числа занятых в экономике</w:t>
            </w:r>
            <w:r w:rsidRPr="00A4724F">
              <w:rPr>
                <w:color w:val="000000" w:themeColor="text1"/>
                <w:sz w:val="20"/>
                <w:szCs w:val="20"/>
                <w:vertAlign w:val="superscript"/>
              </w:rPr>
              <w:t>2</w:t>
            </w:r>
            <w:r w:rsidRPr="00A4724F">
              <w:rPr>
                <w:color w:val="000000" w:themeColor="text1"/>
                <w:sz w:val="27"/>
                <w:szCs w:val="27"/>
              </w:rPr>
              <w:t xml:space="preserve">.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При этом в последние годы наблюдается тенденция роста индивидуального предпринимательства. С 1996 по 2001 гг. количество индивидуальных предпринимателей возросло в различных сферах на 31,4 процента и составило 60,2 тысяч человек. Из них около 80 % заняты в сфере торговли, 5,4 % - в промышленности, 7,6 % -в транспорте и 8,4 % - в бытовом обслуживании</w:t>
            </w:r>
            <w:r w:rsidRPr="00A4724F">
              <w:rPr>
                <w:color w:val="000000" w:themeColor="text1"/>
                <w:sz w:val="20"/>
                <w:szCs w:val="20"/>
                <w:vertAlign w:val="superscript"/>
              </w:rPr>
              <w:t>3</w:t>
            </w:r>
            <w:r w:rsidRPr="00A4724F">
              <w:rPr>
                <w:color w:val="000000" w:themeColor="text1"/>
                <w:sz w:val="27"/>
                <w:szCs w:val="27"/>
              </w:rPr>
              <w:t xml:space="preserve">.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республике по состоянию на 1 января 2001 года в системе предпринимательства действуют 199 предприятий с крупными капиталовложениями, 5500 средних и около 600 малых предприятий. Численность рабочих этих предприятий составляет около 550 тысяч человек или 30 % от общего количества населения, занятого трудом в экономике страны</w:t>
            </w:r>
            <w:r w:rsidRPr="00A4724F">
              <w:rPr>
                <w:color w:val="000000" w:themeColor="text1"/>
                <w:sz w:val="20"/>
                <w:szCs w:val="20"/>
                <w:vertAlign w:val="superscript"/>
              </w:rPr>
              <w:t>4</w:t>
            </w:r>
            <w:r w:rsidRPr="00A4724F">
              <w:rPr>
                <w:color w:val="000000" w:themeColor="text1"/>
                <w:sz w:val="27"/>
                <w:szCs w:val="27"/>
              </w:rPr>
              <w:t>.</w:t>
            </w:r>
          </w:p>
          <w:p w:rsidR="00CB24E5" w:rsidRPr="00A4724F" w:rsidRDefault="00CB24E5" w:rsidP="00A4724F">
            <w:pPr>
              <w:jc w:val="both"/>
              <w:rPr>
                <w:color w:val="000000" w:themeColor="text1"/>
              </w:rPr>
            </w:pPr>
            <w:r w:rsidRPr="00A4724F">
              <w:rPr>
                <w:color w:val="000000" w:themeColor="text1"/>
              </w:rPr>
              <w:br/>
            </w:r>
          </w:p>
          <w:p w:rsidR="00CB24E5" w:rsidRPr="00A4724F" w:rsidRDefault="00CB24E5" w:rsidP="00A4724F">
            <w:pPr>
              <w:spacing w:before="100" w:beforeAutospacing="1" w:after="100" w:afterAutospacing="1" w:line="324" w:lineRule="atLeast"/>
              <w:jc w:val="both"/>
              <w:rPr>
                <w:color w:val="000000" w:themeColor="text1"/>
              </w:rPr>
            </w:pPr>
            <w:r w:rsidRPr="00A4724F">
              <w:rPr>
                <w:color w:val="000000" w:themeColor="text1"/>
                <w:sz w:val="27"/>
                <w:szCs w:val="27"/>
              </w:rPr>
              <w:t>Численность граждан, занятых индивидуальной трудовой деятельностью:</w:t>
            </w:r>
          </w:p>
          <w:p w:rsidR="00CB24E5" w:rsidRPr="00A4724F" w:rsidRDefault="00CB24E5" w:rsidP="00A4724F">
            <w:pPr>
              <w:jc w:val="both"/>
              <w:rPr>
                <w:color w:val="000000" w:themeColor="text1"/>
              </w:rPr>
            </w:pP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47"/>
              <w:gridCol w:w="630"/>
              <w:gridCol w:w="630"/>
              <w:gridCol w:w="630"/>
              <w:gridCol w:w="630"/>
              <w:gridCol w:w="630"/>
              <w:gridCol w:w="630"/>
              <w:gridCol w:w="630"/>
              <w:gridCol w:w="698"/>
              <w:gridCol w:w="630"/>
              <w:gridCol w:w="645"/>
            </w:tblGrid>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 xml:space="preserve">1991 </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 xml:space="preserve">1992 </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 xml:space="preserve">1993 </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1994</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 xml:space="preserve">1995 </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1996</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 xml:space="preserve">1997 </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 xml:space="preserve">1998 </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1999</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2000</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Всего, тыс. чел.</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8,1</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5,7</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5,9</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7,3</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18,9</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45,8</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47,4</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116,0</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50,7</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62,2</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Занятые в бытовом обслуживании, %</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18,6</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18,8</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18,4</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22,4</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7,6</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7,4</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8,4</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Занятые в социально-культурной сфере, %</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2,1</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2,1</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2,0</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Занятые в торговле и общественном питании, %</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53,1</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84,6</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81,4</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75,0</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77,1</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Занятые другими видами деятельности, %</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79,3</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79,1</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79,6</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23,4</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15,0</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17,5</w:t>
                  </w:r>
                </w:p>
              </w:tc>
              <w:tc>
                <w:tcPr>
                  <w:tcW w:w="0" w:type="auto"/>
                  <w:tcBorders>
                    <w:top w:val="outset" w:sz="6" w:space="0" w:color="auto"/>
                    <w:left w:val="outset" w:sz="6" w:space="0" w:color="auto"/>
                    <w:bottom w:val="outset" w:sz="6" w:space="0" w:color="auto"/>
                    <w:right w:val="outset" w:sz="6" w:space="0" w:color="auto"/>
                  </w:tcBorders>
                  <w:vAlign w:val="center"/>
                </w:tcPr>
                <w:p w:rsidR="00CB24E5" w:rsidRPr="00A4724F" w:rsidRDefault="00CB24E5" w:rsidP="00A4724F">
                  <w:pPr>
                    <w:jc w:val="both"/>
                    <w:rPr>
                      <w:color w:val="000000" w:themeColor="text1"/>
                    </w:rPr>
                  </w:pPr>
                  <w:r w:rsidRPr="00A4724F">
                    <w:rPr>
                      <w:color w:val="000000" w:themeColor="text1"/>
                      <w:sz w:val="27"/>
                      <w:szCs w:val="27"/>
                    </w:rPr>
                    <w:t>14,5</w:t>
                  </w:r>
                </w:p>
              </w:tc>
            </w:tr>
          </w:tbl>
          <w:p w:rsidR="00CB24E5" w:rsidRPr="00A4724F" w:rsidRDefault="00CB24E5" w:rsidP="00A4724F">
            <w:pPr>
              <w:spacing w:before="100" w:beforeAutospacing="1" w:after="100" w:afterAutospacing="1"/>
              <w:jc w:val="both"/>
              <w:rPr>
                <w:color w:val="000000" w:themeColor="text1"/>
              </w:rPr>
            </w:pPr>
            <w:r w:rsidRPr="00A4724F">
              <w:rPr>
                <w:color w:val="000000" w:themeColor="text1"/>
                <w:sz w:val="27"/>
                <w:szCs w:val="27"/>
              </w:rPr>
              <w:t xml:space="preserve">Ист. информации: Статистический ежегодник РТ - Душанбе, 2001, с-175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Значительную работу по развитию предпринимательства в республике проводит Государственное агентство по антимонопольной политике и поддержке предпринимательства при Правительстве РТ.</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период с 1990 года по 2001 год был принят целый ряд законодательных актов, направленных на развитие предпринимательства и слоя предпринимателей Республики Таджикистан. Среди них: Гражданский кодекс, Законы Республики Таджикистан "О внешнеэкономической деятельности", "О банкротстве предприятий", "Таможенный кодекс Республики Таджикистан", Законы Республики Таджикистан "О сертификации продукций и услуг", "О товарных знаках", "О стандартизации", "О защите прав потребителей", "О приватизации государственной собственности", "О конкуренции и ограничении монополистической деятельности", "О естественных монополиях в Республике Таджикистан", Земельный кодекс и ряд других.</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Эти законы явились правовой основой формирования и защиты прав предпринимателей не только в городе, но и в сельской местности. До 1 января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действовал и Закон Республики Таджикистан "О предпринимательской деятельности", который был отменен в связи с принятием и введением в действие нового Гражданского кодекса Республики Таджикистан. На данном этапе с 10 января 2002 года вступил в силу Закон Республики Таджикистан "О государственной защите и поддержке предпринимательства в Республике Таджикистан", который определяет общие положения государственной защиты, поддержки и свободного развития предпринимательства в Республике Таджикистан, устанавливает формы и методы государственного стимулирования и регулирования деятельности субъектов предпринимательства.</w:t>
            </w:r>
          </w:p>
          <w:p w:rsidR="00CB24E5" w:rsidRPr="00A4724F" w:rsidRDefault="00CB24E5"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Следует отметить, что современные условия ведения бизнеса в Таджикистане характеризуются наличием целого ряда проблем, влияющих на рынок субъектов малого предпринимательства: низкая платёжеспособность населения, рост транспортных и прочих издержек, сложный доступ к сырьевым источникам, новым технологиям, заёмному капиталу. В большинстве случаев предприниматель настроен на выживание, а не на развитие бизнеса.</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Анализ современного состояния и развития предпринимательства показывает, что существует комплекс экономических и административно-правовых барьеров, значительно затрудняющих формирование и укрепление роли предпринимателей в устойчивом развитии республики. Это прежде всего: </w:t>
            </w:r>
          </w:p>
          <w:p w:rsidR="00CB24E5" w:rsidRPr="00A4724F" w:rsidRDefault="00CB24E5" w:rsidP="00A4724F">
            <w:pPr>
              <w:jc w:val="both"/>
              <w:rPr>
                <w:color w:val="000000" w:themeColor="text1"/>
              </w:rPr>
            </w:pPr>
          </w:p>
          <w:p w:rsidR="00CB24E5" w:rsidRPr="00A4724F" w:rsidRDefault="00CB24E5" w:rsidP="00A4724F">
            <w:pPr>
              <w:numPr>
                <w:ilvl w:val="0"/>
                <w:numId w:val="50"/>
              </w:numPr>
              <w:spacing w:before="100" w:beforeAutospacing="1" w:after="100" w:afterAutospacing="1"/>
              <w:jc w:val="both"/>
              <w:rPr>
                <w:color w:val="000000" w:themeColor="text1"/>
                <w:sz w:val="27"/>
                <w:szCs w:val="27"/>
              </w:rPr>
            </w:pPr>
            <w:r w:rsidRPr="00A4724F">
              <w:rPr>
                <w:color w:val="000000" w:themeColor="text1"/>
                <w:sz w:val="27"/>
                <w:szCs w:val="27"/>
              </w:rPr>
              <w:t xml:space="preserve">несовершенство системы налогообложения, отсутствие системы налоговых стимулов; </w:t>
            </w:r>
          </w:p>
          <w:p w:rsidR="00CB24E5" w:rsidRPr="00A4724F" w:rsidRDefault="00CB24E5" w:rsidP="00A4724F">
            <w:pPr>
              <w:numPr>
                <w:ilvl w:val="0"/>
                <w:numId w:val="50"/>
              </w:numPr>
              <w:spacing w:before="100" w:beforeAutospacing="1" w:after="100" w:afterAutospacing="1"/>
              <w:jc w:val="both"/>
              <w:rPr>
                <w:color w:val="000000" w:themeColor="text1"/>
                <w:sz w:val="27"/>
                <w:szCs w:val="27"/>
              </w:rPr>
            </w:pPr>
            <w:r w:rsidRPr="00A4724F">
              <w:rPr>
                <w:color w:val="000000" w:themeColor="text1"/>
                <w:sz w:val="27"/>
                <w:szCs w:val="27"/>
              </w:rPr>
              <w:t xml:space="preserve">нестабильность бюджетного и внебюджетного финансирования государственной и местных программ поддержки малого предпринимательства; </w:t>
            </w:r>
          </w:p>
          <w:p w:rsidR="00CB24E5" w:rsidRPr="00A4724F" w:rsidRDefault="00CB24E5" w:rsidP="00A4724F">
            <w:pPr>
              <w:numPr>
                <w:ilvl w:val="0"/>
                <w:numId w:val="50"/>
              </w:numPr>
              <w:spacing w:before="100" w:beforeAutospacing="1" w:after="100" w:afterAutospacing="1"/>
              <w:jc w:val="both"/>
              <w:rPr>
                <w:color w:val="000000" w:themeColor="text1"/>
                <w:sz w:val="27"/>
                <w:szCs w:val="27"/>
              </w:rPr>
            </w:pPr>
            <w:r w:rsidRPr="00A4724F">
              <w:rPr>
                <w:color w:val="000000" w:themeColor="text1"/>
                <w:sz w:val="27"/>
                <w:szCs w:val="27"/>
              </w:rPr>
              <w:t xml:space="preserve">неразвитость механизмов финансово-кредитной поддержки и страхования рисков малого предпринимательства; </w:t>
            </w:r>
          </w:p>
          <w:p w:rsidR="00CB24E5" w:rsidRPr="00A4724F" w:rsidRDefault="00CB24E5" w:rsidP="00A4724F">
            <w:pPr>
              <w:numPr>
                <w:ilvl w:val="0"/>
                <w:numId w:val="50"/>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механизмов самофинансирования (кредитные союзы, общества взаимного страхования и др.); </w:t>
            </w:r>
          </w:p>
          <w:p w:rsidR="00CB24E5" w:rsidRPr="00A4724F" w:rsidRDefault="00CB24E5" w:rsidP="00A4724F">
            <w:pPr>
              <w:numPr>
                <w:ilvl w:val="0"/>
                <w:numId w:val="50"/>
              </w:numPr>
              <w:spacing w:before="100" w:beforeAutospacing="1" w:after="100" w:afterAutospacing="1"/>
              <w:jc w:val="both"/>
              <w:rPr>
                <w:color w:val="000000" w:themeColor="text1"/>
                <w:sz w:val="27"/>
                <w:szCs w:val="27"/>
              </w:rPr>
            </w:pPr>
            <w:r w:rsidRPr="00A4724F">
              <w:rPr>
                <w:color w:val="000000" w:themeColor="text1"/>
                <w:sz w:val="27"/>
                <w:szCs w:val="27"/>
              </w:rPr>
              <w:t xml:space="preserve">ограниченный доступ субъектов малого предпринимательства к производственным мощностям и имуществу реструктуризируемых предприятий; </w:t>
            </w:r>
          </w:p>
          <w:p w:rsidR="00CB24E5" w:rsidRPr="00A4724F" w:rsidRDefault="00CB24E5" w:rsidP="00A4724F">
            <w:pPr>
              <w:numPr>
                <w:ilvl w:val="0"/>
                <w:numId w:val="50"/>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надёжной социальной защищённости; </w:t>
            </w:r>
          </w:p>
          <w:p w:rsidR="00CB24E5" w:rsidRPr="00A4724F" w:rsidRDefault="00CB24E5" w:rsidP="00A4724F">
            <w:pPr>
              <w:numPr>
                <w:ilvl w:val="0"/>
                <w:numId w:val="50"/>
              </w:numPr>
              <w:spacing w:before="100" w:beforeAutospacing="1" w:after="100" w:afterAutospacing="1"/>
              <w:jc w:val="both"/>
              <w:rPr>
                <w:color w:val="000000" w:themeColor="text1"/>
                <w:sz w:val="27"/>
                <w:szCs w:val="27"/>
              </w:rPr>
            </w:pPr>
            <w:r w:rsidRPr="00A4724F">
              <w:rPr>
                <w:color w:val="000000" w:themeColor="text1"/>
                <w:sz w:val="27"/>
                <w:szCs w:val="27"/>
              </w:rPr>
              <w:t xml:space="preserve">низкий уровень профессионализма и незначительный опыт сотрудников в различных отраслях современного бизнеса, ограниченное понимание принципов бизнеса, включающих принципы современного менеджмента, финансового и маркетингового анализа; </w:t>
            </w:r>
          </w:p>
          <w:p w:rsidR="00CB24E5" w:rsidRPr="00A4724F" w:rsidRDefault="00CB24E5" w:rsidP="00A4724F">
            <w:pPr>
              <w:numPr>
                <w:ilvl w:val="0"/>
                <w:numId w:val="50"/>
              </w:numPr>
              <w:spacing w:before="100" w:beforeAutospacing="1" w:after="100" w:afterAutospacing="1"/>
              <w:jc w:val="both"/>
              <w:rPr>
                <w:color w:val="000000" w:themeColor="text1"/>
                <w:sz w:val="27"/>
                <w:szCs w:val="27"/>
              </w:rPr>
            </w:pPr>
            <w:r w:rsidRPr="00A4724F">
              <w:rPr>
                <w:color w:val="000000" w:themeColor="text1"/>
                <w:sz w:val="27"/>
                <w:szCs w:val="27"/>
              </w:rPr>
              <w:t xml:space="preserve">неблагоприятные условия кредитования в виде высоких процентных ставок; </w:t>
            </w:r>
          </w:p>
          <w:p w:rsidR="00CB24E5" w:rsidRPr="00A4724F" w:rsidRDefault="00CB24E5" w:rsidP="00A4724F">
            <w:pPr>
              <w:numPr>
                <w:ilvl w:val="0"/>
                <w:numId w:val="50"/>
              </w:numPr>
              <w:spacing w:before="100" w:beforeAutospacing="1" w:after="100" w:afterAutospacing="1"/>
              <w:jc w:val="both"/>
              <w:rPr>
                <w:color w:val="000000" w:themeColor="text1"/>
              </w:rPr>
            </w:pPr>
            <w:r w:rsidRPr="00A4724F">
              <w:rPr>
                <w:color w:val="000000" w:themeColor="text1"/>
                <w:sz w:val="27"/>
                <w:szCs w:val="27"/>
              </w:rPr>
              <w:t xml:space="preserve">отсутствие доступа к информации по источникам отечественного и зарубежного кредитования. </w:t>
            </w:r>
          </w:p>
          <w:p w:rsidR="00CB24E5" w:rsidRPr="00A4724F" w:rsidRDefault="00CB24E5"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При формировании Стратегии устойчивого развития Республики Таджикистан на ближайшие 10 лет необходимо создание благоприятных условий для функционирования и развития предпринимательства, укрепление слоя предпринимателей, малого и среднего бизнеса. </w:t>
            </w: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Законотворчество и механизм принятия решений должны быть ориентированы на дальнейшее развитие и увеличение количества малых предприятий. Для этого необходимо: </w:t>
            </w:r>
          </w:p>
          <w:p w:rsidR="00CB24E5" w:rsidRPr="00A4724F" w:rsidRDefault="00CB24E5" w:rsidP="00A4724F">
            <w:pPr>
              <w:numPr>
                <w:ilvl w:val="0"/>
                <w:numId w:val="51"/>
              </w:numPr>
              <w:spacing w:before="100" w:beforeAutospacing="1" w:after="100" w:afterAutospacing="1"/>
              <w:jc w:val="both"/>
              <w:rPr>
                <w:color w:val="000000" w:themeColor="text1"/>
                <w:sz w:val="27"/>
                <w:szCs w:val="27"/>
              </w:rPr>
            </w:pPr>
            <w:r w:rsidRPr="00A4724F">
              <w:rPr>
                <w:color w:val="000000" w:themeColor="text1"/>
                <w:sz w:val="27"/>
                <w:szCs w:val="27"/>
              </w:rPr>
              <w:t xml:space="preserve">обеспечение условий одинаковой конкуренции для всех, равные условия (налоги, таможня, различные льготы и т. д.); </w:t>
            </w:r>
          </w:p>
          <w:p w:rsidR="00CB24E5" w:rsidRPr="00A4724F" w:rsidRDefault="00CB24E5" w:rsidP="00A4724F">
            <w:pPr>
              <w:numPr>
                <w:ilvl w:val="0"/>
                <w:numId w:val="51"/>
              </w:numPr>
              <w:spacing w:before="100" w:beforeAutospacing="1" w:after="100" w:afterAutospacing="1"/>
              <w:jc w:val="both"/>
              <w:rPr>
                <w:color w:val="000000" w:themeColor="text1"/>
                <w:sz w:val="27"/>
                <w:szCs w:val="27"/>
              </w:rPr>
            </w:pPr>
            <w:r w:rsidRPr="00A4724F">
              <w:rPr>
                <w:color w:val="000000" w:themeColor="text1"/>
                <w:sz w:val="27"/>
                <w:szCs w:val="27"/>
              </w:rPr>
              <w:t xml:space="preserve">создание механизма банкротства предприятий и юридических лиц; </w:t>
            </w:r>
          </w:p>
          <w:p w:rsidR="00CB24E5" w:rsidRPr="00A4724F" w:rsidRDefault="00CB24E5" w:rsidP="00A4724F">
            <w:pPr>
              <w:numPr>
                <w:ilvl w:val="0"/>
                <w:numId w:val="51"/>
              </w:numPr>
              <w:spacing w:before="100" w:beforeAutospacing="1" w:after="100" w:afterAutospacing="1"/>
              <w:jc w:val="both"/>
              <w:rPr>
                <w:color w:val="000000" w:themeColor="text1"/>
                <w:sz w:val="27"/>
                <w:szCs w:val="27"/>
              </w:rPr>
            </w:pPr>
            <w:r w:rsidRPr="00A4724F">
              <w:rPr>
                <w:color w:val="000000" w:themeColor="text1"/>
                <w:sz w:val="27"/>
                <w:szCs w:val="27"/>
              </w:rPr>
              <w:t xml:space="preserve">провести оценку неиспользованных государственных ресурсов с целью ваучеризации, что обеспечило бы справедливое распределение накопленных государством ресурсов среди населения и их капитализацию; </w:t>
            </w:r>
          </w:p>
          <w:p w:rsidR="00CB24E5" w:rsidRPr="00A4724F" w:rsidRDefault="00CB24E5" w:rsidP="00A4724F">
            <w:pPr>
              <w:numPr>
                <w:ilvl w:val="0"/>
                <w:numId w:val="51"/>
              </w:numPr>
              <w:spacing w:before="100" w:beforeAutospacing="1" w:after="100" w:afterAutospacing="1"/>
              <w:jc w:val="both"/>
              <w:rPr>
                <w:color w:val="000000" w:themeColor="text1"/>
              </w:rPr>
            </w:pPr>
            <w:r w:rsidRPr="00A4724F">
              <w:rPr>
                <w:color w:val="000000" w:themeColor="text1"/>
                <w:sz w:val="27"/>
                <w:szCs w:val="27"/>
              </w:rPr>
              <w:t xml:space="preserve">обеспечение устойчивого развития банковской системы. </w:t>
            </w:r>
          </w:p>
          <w:p w:rsidR="00CB24E5" w:rsidRPr="00A4724F" w:rsidRDefault="00CB24E5" w:rsidP="00A4724F">
            <w:pPr>
              <w:jc w:val="both"/>
              <w:rPr>
                <w:color w:val="000000" w:themeColor="text1"/>
              </w:rPr>
            </w:pPr>
          </w:p>
          <w:p w:rsidR="00CB24E5" w:rsidRPr="00A4724F" w:rsidRDefault="00CB24E5"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А это требует:</w:t>
            </w:r>
          </w:p>
          <w:p w:rsidR="00CB24E5" w:rsidRPr="00A4724F" w:rsidRDefault="00CB24E5" w:rsidP="00A4724F">
            <w:pPr>
              <w:numPr>
                <w:ilvl w:val="0"/>
                <w:numId w:val="52"/>
              </w:numPr>
              <w:spacing w:before="100" w:beforeAutospacing="1" w:after="100" w:afterAutospacing="1"/>
              <w:jc w:val="both"/>
              <w:rPr>
                <w:color w:val="000000" w:themeColor="text1"/>
                <w:sz w:val="27"/>
                <w:szCs w:val="27"/>
              </w:rPr>
            </w:pPr>
            <w:r w:rsidRPr="00A4724F">
              <w:rPr>
                <w:color w:val="000000" w:themeColor="text1"/>
                <w:sz w:val="27"/>
                <w:szCs w:val="27"/>
              </w:rPr>
              <w:t xml:space="preserve">увеличить государственную финансовую поддержку развития малого и среднего бизнеса; </w:t>
            </w:r>
          </w:p>
          <w:p w:rsidR="00CB24E5" w:rsidRPr="00A4724F" w:rsidRDefault="00CB24E5" w:rsidP="00A4724F">
            <w:pPr>
              <w:numPr>
                <w:ilvl w:val="0"/>
                <w:numId w:val="52"/>
              </w:numPr>
              <w:spacing w:before="100" w:beforeAutospacing="1" w:after="100" w:afterAutospacing="1"/>
              <w:jc w:val="both"/>
              <w:rPr>
                <w:color w:val="000000" w:themeColor="text1"/>
                <w:sz w:val="27"/>
                <w:szCs w:val="27"/>
              </w:rPr>
            </w:pPr>
            <w:r w:rsidRPr="00A4724F">
              <w:rPr>
                <w:color w:val="000000" w:themeColor="text1"/>
                <w:sz w:val="27"/>
                <w:szCs w:val="27"/>
              </w:rPr>
              <w:t xml:space="preserve">ориентировать банки на финансирование малого и среднего бизнеса; </w:t>
            </w:r>
          </w:p>
          <w:p w:rsidR="00CB24E5" w:rsidRPr="00A4724F" w:rsidRDefault="00CB24E5" w:rsidP="00A4724F">
            <w:pPr>
              <w:numPr>
                <w:ilvl w:val="0"/>
                <w:numId w:val="52"/>
              </w:numPr>
              <w:spacing w:before="100" w:beforeAutospacing="1" w:after="100" w:afterAutospacing="1"/>
              <w:jc w:val="both"/>
              <w:rPr>
                <w:color w:val="000000" w:themeColor="text1"/>
                <w:sz w:val="27"/>
                <w:szCs w:val="27"/>
              </w:rPr>
            </w:pPr>
            <w:r w:rsidRPr="00A4724F">
              <w:rPr>
                <w:color w:val="000000" w:themeColor="text1"/>
                <w:sz w:val="27"/>
                <w:szCs w:val="27"/>
              </w:rPr>
              <w:t xml:space="preserve">обеспечить условия для создания финансовых институтов (кредитные союзы, страховые общества и т. д.); </w:t>
            </w:r>
          </w:p>
          <w:p w:rsidR="00CB24E5" w:rsidRPr="00A4724F" w:rsidRDefault="00CB24E5" w:rsidP="00A4724F">
            <w:pPr>
              <w:numPr>
                <w:ilvl w:val="0"/>
                <w:numId w:val="52"/>
              </w:numPr>
              <w:spacing w:before="100" w:beforeAutospacing="1" w:after="100" w:afterAutospacing="1"/>
              <w:jc w:val="both"/>
              <w:rPr>
                <w:color w:val="000000" w:themeColor="text1"/>
              </w:rPr>
            </w:pPr>
            <w:r w:rsidRPr="00A4724F">
              <w:rPr>
                <w:color w:val="000000" w:themeColor="text1"/>
                <w:sz w:val="27"/>
                <w:szCs w:val="27"/>
              </w:rPr>
              <w:t xml:space="preserve">создать благоприятные условия для привлечения иностранного капитала, в том числе банковского, на развитие предпринимательства в Таджикистане. </w:t>
            </w:r>
          </w:p>
        </w:tc>
      </w:tr>
    </w:tbl>
    <w:p w:rsidR="00CB24E5" w:rsidRPr="00A4724F" w:rsidRDefault="00CB24E5" w:rsidP="00A4724F">
      <w:pPr>
        <w:jc w:val="both"/>
        <w:rPr>
          <w:color w:val="000000" w:themeColor="text1"/>
        </w:rPr>
      </w:pPr>
    </w:p>
    <w:p w:rsidR="009F6CBB" w:rsidRPr="00A4724F" w:rsidRDefault="00CB24E5" w:rsidP="00A4724F">
      <w:pPr>
        <w:jc w:val="both"/>
        <w:rPr>
          <w:color w:val="000000" w:themeColor="text1"/>
        </w:rPr>
      </w:pPr>
      <w:r w:rsidRPr="00A4724F">
        <w:rPr>
          <w:color w:val="000000" w:themeColor="text1"/>
        </w:rPr>
        <w:br w:type="page"/>
      </w:r>
      <w:r w:rsidR="009F6CBB" w:rsidRPr="00A4724F">
        <w:rPr>
          <w:color w:val="000000" w:themeColor="text1"/>
          <w:sz w:val="27"/>
          <w:szCs w:val="27"/>
        </w:rPr>
        <w:t xml:space="preserve">РАЗДЕЛ III. Усиление роли основных групп населения </w:t>
      </w:r>
    </w:p>
    <w:p w:rsidR="009F6CBB" w:rsidRPr="00A4724F" w:rsidRDefault="00816DD4" w:rsidP="00A4724F">
      <w:pPr>
        <w:jc w:val="both"/>
        <w:rPr>
          <w:color w:val="000000" w:themeColor="text1"/>
        </w:rPr>
      </w:pPr>
      <w:r>
        <w:rPr>
          <w:color w:val="000000" w:themeColor="text1"/>
        </w:rPr>
        <w:pict>
          <v:rect id="_x0000_i1050" style="width:0;height:1.5pt" o:hralign="center" o:hrstd="t" o:hr="t" fillcolor="#aca899" stroked="f"/>
        </w:pict>
      </w:r>
    </w:p>
    <w:p w:rsidR="009F6CBB" w:rsidRPr="00A4724F" w:rsidRDefault="009F6CBB"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9F6CBB" w:rsidRPr="00A4724F" w:rsidRDefault="009F6CBB" w:rsidP="00A4724F">
            <w:pPr>
              <w:jc w:val="both"/>
              <w:rPr>
                <w:color w:val="000000" w:themeColor="text1"/>
              </w:rPr>
            </w:pPr>
            <w:r w:rsidRPr="00A4724F">
              <w:rPr>
                <w:color w:val="000000" w:themeColor="text1"/>
              </w:rPr>
              <w:t> </w:t>
            </w:r>
          </w:p>
        </w:tc>
        <w:tc>
          <w:tcPr>
            <w:tcW w:w="4906" w:type="pct"/>
            <w:vAlign w:val="center"/>
          </w:tcPr>
          <w:p w:rsidR="009F6CBB" w:rsidRPr="00A4724F" w:rsidRDefault="009F6CBB" w:rsidP="00A4724F">
            <w:pPr>
              <w:spacing w:before="100" w:beforeAutospacing="1" w:after="240"/>
              <w:jc w:val="both"/>
              <w:rPr>
                <w:color w:val="000000" w:themeColor="text1"/>
              </w:rPr>
            </w:pPr>
            <w:r w:rsidRPr="00A4724F">
              <w:rPr>
                <w:b/>
                <w:bCs/>
                <w:color w:val="000000" w:themeColor="text1"/>
                <w:sz w:val="48"/>
                <w:szCs w:val="48"/>
              </w:rPr>
              <w:t>ГЛАВА 31. Научные и технические круги</w:t>
            </w:r>
          </w:p>
          <w:p w:rsidR="009F6CBB" w:rsidRPr="00A4724F" w:rsidRDefault="009F6CBB" w:rsidP="00A4724F">
            <w:pPr>
              <w:jc w:val="both"/>
              <w:rPr>
                <w:color w:val="000000" w:themeColor="text1"/>
              </w:rPr>
            </w:pPr>
            <w:r w:rsidRPr="00A4724F">
              <w:rPr>
                <w:color w:val="000000" w:themeColor="text1"/>
                <w:sz w:val="48"/>
                <w:szCs w:val="48"/>
              </w:rPr>
              <w:t>Состояние и оценка прогресса</w:t>
            </w:r>
            <w:r w:rsidRPr="00A4724F">
              <w:rPr>
                <w:color w:val="000000" w:themeColor="text1"/>
              </w:rPr>
              <w:t xml:space="preserve"> </w:t>
            </w:r>
          </w:p>
          <w:p w:rsidR="009F6CBB" w:rsidRPr="00A4724F" w:rsidRDefault="009F6CBB" w:rsidP="00A4724F">
            <w:pPr>
              <w:jc w:val="both"/>
              <w:rPr>
                <w:color w:val="000000" w:themeColor="text1"/>
              </w:rPr>
            </w:pP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Республике Таджикистан функционируют Академия наук Республики Таджикистан, Таджикская Академия сельскохозяйственных наук.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При различных министерствах имеются научно-исследовательские институты, центры и лаборатории, главной задачей которых является внедрение новых технологий в производство.</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Численность работников научно-технической деятельности в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увеличилась на 75,6% по сравнению с </w:t>
            </w:r>
            <w:smartTag w:uri="urn:schemas-microsoft-com:office:smarttags" w:element="metricconverter">
              <w:smartTagPr>
                <w:attr w:name="ProductID" w:val="1995 г"/>
              </w:smartTagPr>
              <w:r w:rsidRPr="00A4724F">
                <w:rPr>
                  <w:color w:val="000000" w:themeColor="text1"/>
                  <w:sz w:val="27"/>
                  <w:szCs w:val="27"/>
                </w:rPr>
                <w:t>1995 г</w:t>
              </w:r>
            </w:smartTag>
            <w:r w:rsidRPr="00A4724F">
              <w:rPr>
                <w:color w:val="000000" w:themeColor="text1"/>
                <w:sz w:val="27"/>
                <w:szCs w:val="27"/>
              </w:rPr>
              <w:t xml:space="preserve">. Наметилась тенденция повышения качественного состава научных кадров. Так, в 1995 году работники, имеющие ученую степень доктора и кандидата наук, составляли 21,4%, а в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 уже 28,5% от общей численности занятых научно-техническими разработками. </w:t>
            </w:r>
          </w:p>
          <w:p w:rsidR="009F6CBB" w:rsidRPr="00A4724F" w:rsidRDefault="009F6CBB"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Развитие научно-технических разработок сдерживается из-за несовершенного оборудования и ограниченного доступа к современным информационным технологиям (недостаточная обеспеченность научных учреждений компьютерами, ограниченный доступ сотрудников к Интернет, устаревший библиотечный фонд страны).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современных условиях требуются социальные инновации, которые смогли бы изменить стереотипы мышления и скоординировать действия государственных структур, различных организаций и НПО в области научной и технической политики. Ограниченное финансирование научной сферы деятельности и высокие налоги на издательскую деятельность создают барьеры для более широкого обмена информацией в сфере научных и технических разработок для целей устойчивого развития.</w:t>
            </w:r>
          </w:p>
          <w:p w:rsidR="009F6CBB" w:rsidRPr="00A4724F" w:rsidRDefault="009F6CBB"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w:t>
            </w:r>
            <w:smartTag w:uri="urn:schemas-microsoft-com:office:smarttags" w:element="metricconverter">
              <w:smartTagPr>
                <w:attr w:name="ProductID" w:val="1993 г"/>
              </w:smartTagPr>
              <w:r w:rsidRPr="00A4724F">
                <w:rPr>
                  <w:color w:val="000000" w:themeColor="text1"/>
                  <w:sz w:val="27"/>
                  <w:szCs w:val="27"/>
                </w:rPr>
                <w:t>1993 г</w:t>
              </w:r>
            </w:smartTag>
            <w:r w:rsidRPr="00A4724F">
              <w:rPr>
                <w:color w:val="000000" w:themeColor="text1"/>
                <w:sz w:val="27"/>
                <w:szCs w:val="27"/>
              </w:rPr>
              <w:t xml:space="preserve">. был сформирован Фонд фундаментальных исследований, решением Правительства РТ создан Национальный патентно-информационный центр (НПИЦ). В целях обеспечения координации действий и придания правового статуса республика вошла в Межгосударственный Совет по охране промышленной собственности СНГ. Приняты Законы Республики Таджикистан "О науке и научно-технической политике", "Об интеллектуальной собственности" и "Об изобретениях и полезных моделях".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 </w:t>
            </w:r>
            <w:smartTag w:uri="urn:schemas-microsoft-com:office:smarttags" w:element="metricconverter">
              <w:smartTagPr>
                <w:attr w:name="ProductID" w:val="1995 г"/>
              </w:smartTagPr>
              <w:r w:rsidRPr="00A4724F">
                <w:rPr>
                  <w:color w:val="000000" w:themeColor="text1"/>
                  <w:sz w:val="27"/>
                  <w:szCs w:val="27"/>
                </w:rPr>
                <w:t>1995 г</w:t>
              </w:r>
            </w:smartTag>
            <w:r w:rsidRPr="00A4724F">
              <w:rPr>
                <w:color w:val="000000" w:themeColor="text1"/>
                <w:sz w:val="27"/>
                <w:szCs w:val="27"/>
              </w:rPr>
              <w:t xml:space="preserve">. наметилась тенденция роста бюджетных и внебюджетных источников финансирования научно-технических разработок. За период с 1995 по1999 гг. эти отчисления составляли 0,1% от ВВП и было выполнено научно-технических работ на общую сумму 3,269 млн. долларов США. Из них внебюджетные источники: 3,4% - в 1997г.; 8% - в 1998 году; 8,2% - в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условиях недостаточного финансирования научно-технического развития из госбюджета существенную роль играют международные фонды и организации. При поддержке Института "Открытого Общества, Фонд Сороса ", Правительств США, Китая, Турции, Германии и других международных организаций повышают свою квалификацию, проходят обучение в зарубежных университетах, проводят свои исследования студенты, аспиранты и ученые Таджикистана. </w:t>
            </w:r>
          </w:p>
          <w:p w:rsidR="009F6CBB" w:rsidRPr="00A4724F" w:rsidRDefault="009F6CBB" w:rsidP="00A4724F">
            <w:pPr>
              <w:jc w:val="both"/>
              <w:rPr>
                <w:color w:val="000000" w:themeColor="text1"/>
              </w:rPr>
            </w:pP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целей устойчивого развития страны необходимо решение ряда задач, связанных с вопросами защиты окружающей среды: </w:t>
            </w:r>
          </w:p>
          <w:p w:rsidR="009F6CBB" w:rsidRPr="00A4724F" w:rsidRDefault="009F6CBB" w:rsidP="00A4724F">
            <w:pPr>
              <w:numPr>
                <w:ilvl w:val="0"/>
                <w:numId w:val="53"/>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разработка механизма стимулирования внебюджетного финансирования прикладных научно-технических разработок коммерческим сектором и международными организациями; </w:t>
            </w:r>
          </w:p>
          <w:p w:rsidR="009F6CBB" w:rsidRPr="00A4724F" w:rsidRDefault="009F6CBB" w:rsidP="00A4724F">
            <w:pPr>
              <w:numPr>
                <w:ilvl w:val="0"/>
                <w:numId w:val="53"/>
              </w:numPr>
              <w:spacing w:before="100" w:beforeAutospacing="1" w:after="100" w:afterAutospacing="1"/>
              <w:jc w:val="both"/>
              <w:rPr>
                <w:color w:val="000000" w:themeColor="text1"/>
                <w:sz w:val="27"/>
                <w:szCs w:val="27"/>
              </w:rPr>
            </w:pPr>
            <w:r w:rsidRPr="00A4724F">
              <w:rPr>
                <w:color w:val="000000" w:themeColor="text1"/>
                <w:sz w:val="27"/>
                <w:szCs w:val="27"/>
              </w:rPr>
              <w:t xml:space="preserve">расширение доступа к новым информационным технологиям; </w:t>
            </w:r>
          </w:p>
          <w:p w:rsidR="009F6CBB" w:rsidRPr="00A4724F" w:rsidRDefault="009F6CBB" w:rsidP="00A4724F">
            <w:pPr>
              <w:numPr>
                <w:ilvl w:val="0"/>
                <w:numId w:val="53"/>
              </w:numPr>
              <w:spacing w:before="100" w:beforeAutospacing="1" w:after="100" w:afterAutospacing="1"/>
              <w:jc w:val="both"/>
              <w:rPr>
                <w:color w:val="000000" w:themeColor="text1"/>
                <w:sz w:val="27"/>
                <w:szCs w:val="27"/>
              </w:rPr>
            </w:pPr>
            <w:r w:rsidRPr="00A4724F">
              <w:rPr>
                <w:color w:val="000000" w:themeColor="text1"/>
                <w:sz w:val="27"/>
                <w:szCs w:val="27"/>
              </w:rPr>
              <w:t xml:space="preserve">обеспечение более полного доступа к научно-технической информации; </w:t>
            </w:r>
          </w:p>
          <w:p w:rsidR="009F6CBB" w:rsidRPr="00A4724F" w:rsidRDefault="009F6CBB" w:rsidP="00A4724F">
            <w:pPr>
              <w:numPr>
                <w:ilvl w:val="0"/>
                <w:numId w:val="53"/>
              </w:numPr>
              <w:spacing w:before="100" w:beforeAutospacing="1" w:after="100" w:afterAutospacing="1"/>
              <w:jc w:val="both"/>
              <w:rPr>
                <w:color w:val="000000" w:themeColor="text1"/>
              </w:rPr>
            </w:pPr>
            <w:r w:rsidRPr="00A4724F">
              <w:rPr>
                <w:color w:val="000000" w:themeColor="text1"/>
                <w:sz w:val="27"/>
                <w:szCs w:val="27"/>
              </w:rPr>
              <w:t xml:space="preserve">включение в число приоритетов в области образования и науки вопросов охраны окружающей среды и устойчивого развития общества. </w:t>
            </w:r>
          </w:p>
        </w:tc>
      </w:tr>
    </w:tbl>
    <w:p w:rsidR="009F6CBB" w:rsidRPr="00A4724F" w:rsidRDefault="009F6CBB" w:rsidP="00A4724F">
      <w:pPr>
        <w:jc w:val="both"/>
        <w:rPr>
          <w:color w:val="000000" w:themeColor="text1"/>
        </w:rPr>
      </w:pPr>
    </w:p>
    <w:p w:rsidR="009F6CBB" w:rsidRPr="00A4724F" w:rsidRDefault="009F6CBB"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III. Усиление роли основных групп населения </w:t>
      </w:r>
    </w:p>
    <w:p w:rsidR="009F6CBB" w:rsidRPr="00A4724F" w:rsidRDefault="00816DD4" w:rsidP="00A4724F">
      <w:pPr>
        <w:jc w:val="both"/>
        <w:rPr>
          <w:color w:val="000000" w:themeColor="text1"/>
        </w:rPr>
      </w:pPr>
      <w:r>
        <w:rPr>
          <w:color w:val="000000" w:themeColor="text1"/>
        </w:rPr>
        <w:pict>
          <v:rect id="_x0000_i1051" style="width:0;height:1.5pt" o:hralign="center" o:hrstd="t" o:hr="t" fillcolor="#aca899" stroked="f"/>
        </w:pict>
      </w:r>
    </w:p>
    <w:p w:rsidR="009F6CBB" w:rsidRPr="00A4724F" w:rsidRDefault="009F6CBB"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9F6CBB" w:rsidRPr="00A4724F" w:rsidRDefault="009F6CBB" w:rsidP="00A4724F">
            <w:pPr>
              <w:jc w:val="both"/>
              <w:rPr>
                <w:color w:val="000000" w:themeColor="text1"/>
              </w:rPr>
            </w:pPr>
            <w:r w:rsidRPr="00A4724F">
              <w:rPr>
                <w:color w:val="000000" w:themeColor="text1"/>
              </w:rPr>
              <w:t> </w:t>
            </w:r>
          </w:p>
        </w:tc>
        <w:tc>
          <w:tcPr>
            <w:tcW w:w="4906" w:type="pct"/>
            <w:vAlign w:val="center"/>
          </w:tcPr>
          <w:p w:rsidR="009F6CBB" w:rsidRPr="00A4724F" w:rsidRDefault="009F6CBB" w:rsidP="00A4724F">
            <w:pPr>
              <w:spacing w:before="100" w:beforeAutospacing="1" w:after="100" w:afterAutospacing="1"/>
              <w:jc w:val="both"/>
              <w:rPr>
                <w:color w:val="000000" w:themeColor="text1"/>
              </w:rPr>
            </w:pPr>
            <w:r w:rsidRPr="00A4724F">
              <w:rPr>
                <w:b/>
                <w:bCs/>
                <w:color w:val="000000" w:themeColor="text1"/>
                <w:sz w:val="48"/>
                <w:szCs w:val="48"/>
              </w:rPr>
              <w:t>ГЛАВА 32. Укрепление роли фермеров</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9F6CBB" w:rsidRPr="00A4724F" w:rsidRDefault="008C01EE" w:rsidP="00A4724F">
            <w:pPr>
              <w:spacing w:before="100" w:beforeAutospacing="1" w:after="100" w:afterAutospacing="1" w:line="324" w:lineRule="atLeast"/>
              <w:jc w:val="both"/>
              <w:rPr>
                <w:color w:val="000000" w:themeColor="text1"/>
              </w:rPr>
            </w:pPr>
            <w:r w:rsidRPr="00A4724F">
              <w:rPr>
                <w:noProof/>
                <w:color w:val="000000" w:themeColor="text1"/>
              </w:rPr>
              <w:drawing>
                <wp:anchor distT="0" distB="0" distL="0" distR="0" simplePos="0" relativeHeight="251672064" behindDoc="0" locked="0" layoutInCell="1" allowOverlap="0" wp14:anchorId="4FE353EF" wp14:editId="5F17E6CB">
                  <wp:simplePos x="0" y="0"/>
                  <wp:positionH relativeFrom="column">
                    <wp:align>right</wp:align>
                  </wp:positionH>
                  <wp:positionV relativeFrom="line">
                    <wp:posOffset>0</wp:posOffset>
                  </wp:positionV>
                  <wp:extent cx="2857500" cy="2295525"/>
                  <wp:effectExtent l="19050" t="0" r="0" b="0"/>
                  <wp:wrapSquare wrapText="bothSides"/>
                  <wp:docPr id="2" name="Рисунок 32" descr="pastbi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stbishe"/>
                          <pic:cNvPicPr>
                            <a:picLocks noChangeAspect="1" noChangeArrowheads="1"/>
                          </pic:cNvPicPr>
                        </pic:nvPicPr>
                        <pic:blipFill>
                          <a:blip r:embed="rId86"/>
                          <a:srcRect/>
                          <a:stretch>
                            <a:fillRect/>
                          </a:stretch>
                        </pic:blipFill>
                        <pic:spPr bwMode="auto">
                          <a:xfrm>
                            <a:off x="0" y="0"/>
                            <a:ext cx="2857500" cy="2295525"/>
                          </a:xfrm>
                          <a:prstGeom prst="rect">
                            <a:avLst/>
                          </a:prstGeom>
                          <a:noFill/>
                          <a:ln w="9525">
                            <a:noFill/>
                            <a:miter lim="800000"/>
                            <a:headEnd/>
                            <a:tailEnd/>
                          </a:ln>
                        </pic:spPr>
                      </pic:pic>
                    </a:graphicData>
                  </a:graphic>
                </wp:anchor>
              </w:drawing>
            </w:r>
            <w:r w:rsidR="009F6CBB" w:rsidRPr="00A4724F">
              <w:rPr>
                <w:color w:val="000000" w:themeColor="text1"/>
                <w:sz w:val="27"/>
                <w:szCs w:val="27"/>
              </w:rPr>
              <w:t xml:space="preserve">Формирование слоя сельских предпринимателей имеет более сложный и тернистый путь. Одновременно этот слой более многолик и многоукладен. Правовой основой формирования сельских предпринимателей послужили те же законы, которые были перечислены выше, в пункте об укреплении роли городских предпринимателей. С 10 мая </w:t>
            </w:r>
            <w:smartTag w:uri="urn:schemas-microsoft-com:office:smarttags" w:element="metricconverter">
              <w:smartTagPr>
                <w:attr w:name="ProductID" w:val="2002 г"/>
              </w:smartTagPr>
              <w:r w:rsidR="009F6CBB" w:rsidRPr="00A4724F">
                <w:rPr>
                  <w:color w:val="000000" w:themeColor="text1"/>
                  <w:sz w:val="27"/>
                  <w:szCs w:val="27"/>
                </w:rPr>
                <w:t>2002 г</w:t>
              </w:r>
            </w:smartTag>
            <w:r w:rsidR="009F6CBB" w:rsidRPr="00A4724F">
              <w:rPr>
                <w:color w:val="000000" w:themeColor="text1"/>
                <w:sz w:val="27"/>
                <w:szCs w:val="27"/>
              </w:rPr>
              <w:t xml:space="preserve">. вступил в силу новый Закон Республики Таджикистан "О дехканском хозяйстве", который ориентирован на развитие дехканских хозяйств в упрощенной форме, без приобретения прав юридического лица. </w:t>
            </w:r>
          </w:p>
          <w:p w:rsidR="009F6CBB" w:rsidRPr="00A4724F" w:rsidRDefault="009F6CBB" w:rsidP="00A4724F">
            <w:pPr>
              <w:spacing w:before="100" w:beforeAutospacing="1" w:after="100" w:afterAutospacing="1" w:line="324" w:lineRule="atLeast"/>
              <w:jc w:val="both"/>
              <w:rPr>
                <w:color w:val="000000" w:themeColor="text1"/>
              </w:rPr>
            </w:pPr>
            <w:r w:rsidRPr="00A4724F">
              <w:rPr>
                <w:color w:val="000000" w:themeColor="text1"/>
                <w:sz w:val="27"/>
                <w:szCs w:val="27"/>
              </w:rPr>
              <w:t>Этот закон еще более укрепит тенденцию роста именно индивидуального и малого предпринимательства без прав юридического лица над средним и крупным предпринимательством с правами юридического лица.</w:t>
            </w:r>
          </w:p>
          <w:p w:rsidR="009F6CBB" w:rsidRPr="00A4724F" w:rsidRDefault="009F6CBB" w:rsidP="00A4724F">
            <w:pPr>
              <w:spacing w:before="100" w:beforeAutospacing="1" w:after="100" w:afterAutospacing="1" w:line="324" w:lineRule="atLeast"/>
              <w:jc w:val="both"/>
              <w:rPr>
                <w:color w:val="000000" w:themeColor="text1"/>
              </w:rPr>
            </w:pPr>
            <w:r w:rsidRPr="00A4724F">
              <w:rPr>
                <w:color w:val="000000" w:themeColor="text1"/>
                <w:sz w:val="27"/>
                <w:szCs w:val="27"/>
              </w:rPr>
              <w:t xml:space="preserve">За последние 5-7 лет государство было более ориентировано на поддержку и стимулирование именно сельского предпринимательства и дехканских хозяйств.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Распределение </w:t>
            </w:r>
            <w:smartTag w:uri="urn:schemas-microsoft-com:office:smarttags" w:element="metricconverter">
              <w:smartTagPr>
                <w:attr w:name="ProductID" w:val="75000 гектаров"/>
              </w:smartTagPr>
              <w:r w:rsidRPr="00A4724F">
                <w:rPr>
                  <w:color w:val="000000" w:themeColor="text1"/>
                  <w:sz w:val="27"/>
                  <w:szCs w:val="27"/>
                </w:rPr>
                <w:t>75000 гектаров</w:t>
              </w:r>
            </w:smartTag>
            <w:r w:rsidRPr="00A4724F">
              <w:rPr>
                <w:color w:val="000000" w:themeColor="text1"/>
                <w:sz w:val="27"/>
                <w:szCs w:val="27"/>
              </w:rPr>
              <w:t xml:space="preserve"> земли сельскому населению внесло большой вклад в развитие отрасли. Объем производимой продукции единоличными хозяйствами составил 54 % от общего объема сельского хозяйства страны. Благодаря приватизации и использованию методов предпринимательства, отрасль начала активно развиваться. Сегодня предприниматели сельской местности способны выполнить наиболее сложные задачи.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По состоянию на 01.01.2001 года количество дехканско-фермерских хозяйств составило 14500. 1</w:t>
            </w:r>
          </w:p>
          <w:p w:rsidR="009F6CBB" w:rsidRPr="00A4724F" w:rsidRDefault="009F6CBB" w:rsidP="00A4724F">
            <w:pPr>
              <w:jc w:val="both"/>
              <w:rPr>
                <w:color w:val="000000" w:themeColor="text1"/>
              </w:rPr>
            </w:pPr>
            <w:r w:rsidRPr="00A4724F">
              <w:rPr>
                <w:color w:val="000000" w:themeColor="text1"/>
              </w:rPr>
              <w:br/>
            </w:r>
          </w:p>
          <w:p w:rsidR="009F6CBB" w:rsidRPr="00A4724F" w:rsidRDefault="009F6CBB" w:rsidP="00A4724F">
            <w:pPr>
              <w:spacing w:before="100" w:beforeAutospacing="1" w:after="100" w:afterAutospacing="1" w:line="324" w:lineRule="atLeast"/>
              <w:jc w:val="both"/>
              <w:rPr>
                <w:color w:val="000000" w:themeColor="text1"/>
              </w:rPr>
            </w:pPr>
            <w:r w:rsidRPr="00A4724F">
              <w:rPr>
                <w:color w:val="000000" w:themeColor="text1"/>
                <w:sz w:val="27"/>
                <w:szCs w:val="27"/>
              </w:rPr>
              <w:t>Дехканские (фермерские) хозяйства:</w:t>
            </w:r>
          </w:p>
          <w:p w:rsidR="009F6CBB" w:rsidRPr="00A4724F" w:rsidRDefault="009F6CBB" w:rsidP="00A4724F">
            <w:pPr>
              <w:jc w:val="both"/>
              <w:rPr>
                <w:color w:val="000000" w:themeColor="text1"/>
              </w:rPr>
            </w:pP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82"/>
              <w:gridCol w:w="630"/>
              <w:gridCol w:w="630"/>
              <w:gridCol w:w="630"/>
              <w:gridCol w:w="630"/>
              <w:gridCol w:w="630"/>
              <w:gridCol w:w="630"/>
              <w:gridCol w:w="765"/>
              <w:gridCol w:w="630"/>
              <w:gridCol w:w="780"/>
            </w:tblGrid>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1992</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1993</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1994</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1995</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1996</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1997</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1998</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1999</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2000</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Число зарегистрированных дехканских (фермерских хозяйств), ед.</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31</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35</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200</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1750</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2386</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8023</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10223</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9293</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12936</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Площадь сельхозугодий, тыс.га</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1,8</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1,8</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2,9</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10,0</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26,9</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45,6</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71,6</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129,9</w:t>
                  </w:r>
                </w:p>
              </w:tc>
            </w:tr>
            <w:tr w:rsidR="00A4724F" w:rsidRPr="00A4724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Средний размер земляного участка, га</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9,7</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51,0</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9,0</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4,2</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3,4</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4,5</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7,1</w:t>
                  </w:r>
                </w:p>
              </w:tc>
              <w:tc>
                <w:tcPr>
                  <w:tcW w:w="0" w:type="auto"/>
                  <w:tcBorders>
                    <w:top w:val="outset" w:sz="6" w:space="0" w:color="auto"/>
                    <w:left w:val="outset" w:sz="6" w:space="0" w:color="auto"/>
                    <w:bottom w:val="outset" w:sz="6" w:space="0" w:color="auto"/>
                    <w:right w:val="outset" w:sz="6" w:space="0" w:color="auto"/>
                  </w:tcBorders>
                  <w:vAlign w:val="center"/>
                </w:tcPr>
                <w:p w:rsidR="009F6CBB" w:rsidRPr="00A4724F" w:rsidRDefault="009F6CBB" w:rsidP="00A4724F">
                  <w:pPr>
                    <w:jc w:val="both"/>
                    <w:rPr>
                      <w:color w:val="000000" w:themeColor="text1"/>
                    </w:rPr>
                  </w:pPr>
                  <w:r w:rsidRPr="00A4724F">
                    <w:rPr>
                      <w:color w:val="000000" w:themeColor="text1"/>
                      <w:sz w:val="27"/>
                      <w:szCs w:val="27"/>
                    </w:rPr>
                    <w:t>10,3</w:t>
                  </w:r>
                </w:p>
              </w:tc>
            </w:tr>
          </w:tbl>
          <w:p w:rsidR="009F6CBB" w:rsidRPr="00A4724F" w:rsidRDefault="009F6CBB" w:rsidP="00A4724F">
            <w:pPr>
              <w:spacing w:before="100" w:beforeAutospacing="1" w:after="100" w:afterAutospacing="1"/>
              <w:jc w:val="both"/>
              <w:rPr>
                <w:color w:val="000000" w:themeColor="text1"/>
              </w:rPr>
            </w:pPr>
            <w:r w:rsidRPr="00A4724F">
              <w:rPr>
                <w:color w:val="000000" w:themeColor="text1"/>
                <w:sz w:val="27"/>
                <w:szCs w:val="27"/>
              </w:rPr>
              <w:t xml:space="preserve">Ист. информации: Статистический ежегодник РТ - Душанбе, 2001, с-175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целях повышения уровня профессионализма и подготовки кадров для работы в новых условиях Таджикский аграрный университет приступил в 1995 году к обучению организаторов дехканско-фермерских хозяйств, а с 1997 года - специалистов агробизнеса.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 1999 года действует Соглашение, подписанное между Правительством РТ и Международной ассоциацией развития (МАР), в рамках которого создан Республиканский центр по поддержке приватизации хозяйств при Правительстве Республики Таджикистан, донором которого является Всемирный банк. Данный проект направлен на восстановление инфраструктуры сельского хозяйства, дренажных и ирригационных сетей, предоставление семян, минеральных удобрений, грантов, закупку землеобрабатывающей техники, труб, водозаборных колонок. Реализация данного проекта нашла применение в хлопковых хозяйствах в ряде районов Согдийской области и РРП.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Аналогичные соглашения реализуют в республике такие международные организации, как Германская Агроакция, Голландская "СЕБЕКО", Фонд Ага-хана. Предоставлением кредитных линий занимаются также Корпус милосердия, Шелтер-Нав, RRDP, ПРООН, ACTED.</w:t>
            </w:r>
          </w:p>
          <w:p w:rsidR="009F6CBB" w:rsidRPr="00A4724F" w:rsidRDefault="009F6CBB"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Вместе с тем на пути развития сельского предпринимательства стоит целый ряд административных барьеров. Руководители колхозов и совхозов препятствуют работе фермеров в расширении производства, заключая договоры на невыгодных для них условиях. Принятие нового Закона Республики Таджикистан "О дехканском (фермерском) хозяйстве", лишая дехканские хозяйства права приобретения статуса юридического лица, наряду с позитивными моментами, может создать трудности в организационном и экономическом развитии и укреплении дехканских хозяйств.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Большая проблема, которая ждет срочного решения, - это материально-техническое обеспечение дехканских хозяйств. В настоящее время в стране не отлажена система обеспечения дехканских хозяйств минеральными удобрениями, запчастями сельхозтехники и семенным материалом, а также ГСМ.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 каждым годом все шире внедряются новые формы хозяйствования, а инфраструктура для поддержания их развития остается до сих пор в руках государства.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Финансовая поддержка предпринимателей сельского хозяйства является одним из мощных рычагов развития отрасли. Однако высокие ставки процента кредитных финансовых средств и сама процедура их получения не соответствуют никаким нормам. Даже по фьючерсу дело поставлено так, что многие хозяйства, в том числе крупные, обанкротились и никак не могут расплатиться с долгами, хотя во всех развитых странах мира фермеры десятилетиями работают с фьючерсными компаниями и процветают.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Распад централизованной системы заготовок и распределения продовольственных и сырьевых ресурсов и отсутствие новой, рыночной системы реализации агропромышленной продукции, соответствующей условиям рыночной экономики, привели к возникновению многочисленных посреднических структур на рынке агропромышленной продукции и формированию его нецивилизованных форм. А это, в свою очередь, приводит к удорожанию агропромышленной продукции.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Кроме отмеченного выше, существует ряд проблем, сдерживающих развитие сельскохозяйственной отрасли, развитие слоя дехкан-предпринимателей: </w:t>
            </w:r>
          </w:p>
          <w:p w:rsidR="009F6CBB" w:rsidRPr="00A4724F" w:rsidRDefault="009F6CBB" w:rsidP="00A4724F">
            <w:pPr>
              <w:numPr>
                <w:ilvl w:val="0"/>
                <w:numId w:val="54"/>
              </w:numPr>
              <w:spacing w:before="100" w:beforeAutospacing="1" w:after="100" w:afterAutospacing="1"/>
              <w:jc w:val="both"/>
              <w:rPr>
                <w:color w:val="000000" w:themeColor="text1"/>
                <w:sz w:val="27"/>
                <w:szCs w:val="27"/>
              </w:rPr>
            </w:pPr>
            <w:r w:rsidRPr="00A4724F">
              <w:rPr>
                <w:color w:val="000000" w:themeColor="text1"/>
                <w:sz w:val="27"/>
                <w:szCs w:val="27"/>
              </w:rPr>
              <w:t xml:space="preserve">в стране отсутствует современная конкурентная посредническая сеть для сбыта сельскохозяйственной продукции; </w:t>
            </w:r>
          </w:p>
          <w:p w:rsidR="009F6CBB" w:rsidRPr="00A4724F" w:rsidRDefault="009F6CBB" w:rsidP="00A4724F">
            <w:pPr>
              <w:numPr>
                <w:ilvl w:val="0"/>
                <w:numId w:val="54"/>
              </w:numPr>
              <w:spacing w:before="100" w:beforeAutospacing="1" w:after="100" w:afterAutospacing="1"/>
              <w:jc w:val="both"/>
              <w:rPr>
                <w:color w:val="000000" w:themeColor="text1"/>
                <w:sz w:val="27"/>
                <w:szCs w:val="27"/>
              </w:rPr>
            </w:pPr>
            <w:r w:rsidRPr="00A4724F">
              <w:rPr>
                <w:color w:val="000000" w:themeColor="text1"/>
                <w:sz w:val="27"/>
                <w:szCs w:val="27"/>
              </w:rPr>
              <w:t xml:space="preserve">несовершенство системы налогообложения, отсутствие налоговых стимулов; </w:t>
            </w:r>
          </w:p>
          <w:p w:rsidR="009F6CBB" w:rsidRPr="00A4724F" w:rsidRDefault="009F6CBB" w:rsidP="00A4724F">
            <w:pPr>
              <w:numPr>
                <w:ilvl w:val="0"/>
                <w:numId w:val="54"/>
              </w:numPr>
              <w:spacing w:before="100" w:beforeAutospacing="1" w:after="100" w:afterAutospacing="1"/>
              <w:jc w:val="both"/>
              <w:rPr>
                <w:color w:val="000000" w:themeColor="text1"/>
                <w:sz w:val="27"/>
                <w:szCs w:val="27"/>
              </w:rPr>
            </w:pPr>
            <w:r w:rsidRPr="00A4724F">
              <w:rPr>
                <w:color w:val="000000" w:themeColor="text1"/>
                <w:sz w:val="27"/>
                <w:szCs w:val="27"/>
              </w:rPr>
              <w:t xml:space="preserve">нестабильность бюджетного и внебюджетного финансирования государственной и местных программ поддержки дехканства; </w:t>
            </w:r>
          </w:p>
          <w:p w:rsidR="009F6CBB" w:rsidRPr="00A4724F" w:rsidRDefault="009F6CBB" w:rsidP="00A4724F">
            <w:pPr>
              <w:numPr>
                <w:ilvl w:val="0"/>
                <w:numId w:val="54"/>
              </w:numPr>
              <w:spacing w:before="100" w:beforeAutospacing="1" w:after="100" w:afterAutospacing="1"/>
              <w:jc w:val="both"/>
              <w:rPr>
                <w:color w:val="000000" w:themeColor="text1"/>
                <w:sz w:val="27"/>
                <w:szCs w:val="27"/>
              </w:rPr>
            </w:pPr>
            <w:r w:rsidRPr="00A4724F">
              <w:rPr>
                <w:color w:val="000000" w:themeColor="text1"/>
                <w:sz w:val="27"/>
                <w:szCs w:val="27"/>
              </w:rPr>
              <w:t xml:space="preserve">неразвитость механизмов финансово-кредитной поддержки и страхование рисков дехканско-фермерских хозяйств; </w:t>
            </w:r>
          </w:p>
          <w:p w:rsidR="009F6CBB" w:rsidRPr="00A4724F" w:rsidRDefault="009F6CBB" w:rsidP="00A4724F">
            <w:pPr>
              <w:numPr>
                <w:ilvl w:val="0"/>
                <w:numId w:val="54"/>
              </w:numPr>
              <w:spacing w:before="100" w:beforeAutospacing="1" w:after="100" w:afterAutospacing="1"/>
              <w:jc w:val="both"/>
              <w:rPr>
                <w:color w:val="000000" w:themeColor="text1"/>
                <w:sz w:val="27"/>
                <w:szCs w:val="27"/>
              </w:rPr>
            </w:pPr>
            <w:r w:rsidRPr="00A4724F">
              <w:rPr>
                <w:color w:val="000000" w:themeColor="text1"/>
                <w:sz w:val="27"/>
                <w:szCs w:val="27"/>
              </w:rPr>
              <w:t xml:space="preserve">отсутствие механизмов самофинансирования (кредитные союзы, общества взаимного страхования и др.); </w:t>
            </w:r>
          </w:p>
          <w:p w:rsidR="009F6CBB" w:rsidRPr="00A4724F" w:rsidRDefault="009F6CBB" w:rsidP="00A4724F">
            <w:pPr>
              <w:numPr>
                <w:ilvl w:val="0"/>
                <w:numId w:val="54"/>
              </w:numPr>
              <w:spacing w:before="100" w:beforeAutospacing="1" w:after="100" w:afterAutospacing="1"/>
              <w:jc w:val="both"/>
              <w:rPr>
                <w:color w:val="000000" w:themeColor="text1"/>
                <w:sz w:val="27"/>
                <w:szCs w:val="27"/>
              </w:rPr>
            </w:pPr>
            <w:r w:rsidRPr="00A4724F">
              <w:rPr>
                <w:color w:val="000000" w:themeColor="text1"/>
                <w:sz w:val="27"/>
                <w:szCs w:val="27"/>
              </w:rPr>
              <w:t xml:space="preserve">систематический рост цен на технические средства (тракторы, комбайны, автомашины и т. д.); </w:t>
            </w:r>
          </w:p>
          <w:p w:rsidR="009F6CBB" w:rsidRPr="00A4724F" w:rsidRDefault="009F6CBB" w:rsidP="00A4724F">
            <w:pPr>
              <w:numPr>
                <w:ilvl w:val="0"/>
                <w:numId w:val="54"/>
              </w:numPr>
              <w:spacing w:before="100" w:beforeAutospacing="1" w:after="100" w:afterAutospacing="1"/>
              <w:jc w:val="both"/>
              <w:rPr>
                <w:color w:val="000000" w:themeColor="text1"/>
              </w:rPr>
            </w:pPr>
            <w:r w:rsidRPr="00A4724F">
              <w:rPr>
                <w:color w:val="000000" w:themeColor="text1"/>
                <w:sz w:val="27"/>
                <w:szCs w:val="27"/>
              </w:rPr>
              <w:t xml:space="preserve">административные барьеры на пути развития дехканско-фермерских хозяйств и ряд других. </w:t>
            </w:r>
          </w:p>
          <w:p w:rsidR="009F6CBB" w:rsidRPr="00A4724F" w:rsidRDefault="009F6CBB"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решения стратегических задач необходимо увеличение объемов финансовых средств, включая внутренние и внешние инвестиции (гранты, кредитные линии), которые будут направлены на закупку сельхозоборудования, элитных сортов семян, минеральных удобрений, горюче-смазочных материалов, реконструкцию дренажных и ирригационных систем.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Эффективному аграрному сектору и формированию мощного слоя сельских предпринимателей необходима отлаженная система кредитования. Необходимо решить вопрос о предоставлении долгосрочных кредитов, организации и развитии системы кредитной и донорской линий.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Необходимо усилить, наряду с широким использованием рычагов рыночного воздействия, роль государственного регулирования развития национальной экономики, особенно ее аграрного сектора, где многие процессы не подвластны законам рыночного хозяйственного механизма.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Необходимо создать сеть малых и средних цехов по переработке продукции растениеводства и животноводства.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Государство может сыграть существенную роль в активизации реформ в целом, используя налоговые, кредитные, бюджетные и другие рычаги воздействия, оказывая финансовую помощь в материально - техническом обеспечении дехканско-фермерских хозяйств, реализации мелиоративных мероприятий, привлечении иностранных инвестиций, в развитии сельской экономики.</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Создание малых и средних цехов по переработке продукции растениеводства и животноводства.</w:t>
            </w:r>
          </w:p>
        </w:tc>
      </w:tr>
    </w:tbl>
    <w:p w:rsidR="009F6CBB" w:rsidRPr="00A4724F" w:rsidRDefault="009F6CBB" w:rsidP="00A4724F">
      <w:pPr>
        <w:jc w:val="both"/>
        <w:rPr>
          <w:color w:val="000000" w:themeColor="text1"/>
        </w:rPr>
      </w:pPr>
    </w:p>
    <w:p w:rsidR="009F6CBB" w:rsidRPr="00A4724F" w:rsidRDefault="009F6CBB"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IV. Средства осуществления </w:t>
      </w:r>
    </w:p>
    <w:p w:rsidR="009F6CBB" w:rsidRPr="00A4724F" w:rsidRDefault="00816DD4" w:rsidP="00A4724F">
      <w:pPr>
        <w:jc w:val="both"/>
        <w:rPr>
          <w:color w:val="000000" w:themeColor="text1"/>
        </w:rPr>
      </w:pPr>
      <w:r>
        <w:rPr>
          <w:color w:val="000000" w:themeColor="text1"/>
        </w:rPr>
        <w:pict>
          <v:rect id="_x0000_i1052" style="width:0;height:1.5pt" o:hralign="center" o:hrstd="t" o:hr="t" fillcolor="#aca899" stroked="f"/>
        </w:pict>
      </w:r>
    </w:p>
    <w:p w:rsidR="009F6CBB" w:rsidRPr="00A4724F" w:rsidRDefault="009F6CBB" w:rsidP="00A4724F">
      <w:pPr>
        <w:jc w:val="both"/>
        <w:rPr>
          <w:color w:val="000000" w:themeColor="text1"/>
        </w:rPr>
      </w:pPr>
    </w:p>
    <w:tbl>
      <w:tblPr>
        <w:tblW w:w="4884" w:type="pct"/>
        <w:tblCellSpacing w:w="15" w:type="dxa"/>
        <w:tblCellMar>
          <w:top w:w="15" w:type="dxa"/>
          <w:left w:w="15" w:type="dxa"/>
          <w:bottom w:w="15" w:type="dxa"/>
          <w:right w:w="15" w:type="dxa"/>
        </w:tblCellMar>
        <w:tblLook w:val="0000" w:firstRow="0" w:lastRow="0" w:firstColumn="0" w:lastColumn="0" w:noHBand="0" w:noVBand="0"/>
      </w:tblPr>
      <w:tblGrid>
        <w:gridCol w:w="135"/>
        <w:gridCol w:w="9091"/>
      </w:tblGrid>
      <w:tr w:rsidR="00A4724F" w:rsidRPr="00A4724F">
        <w:trPr>
          <w:tblCellSpacing w:w="15" w:type="dxa"/>
        </w:trPr>
        <w:tc>
          <w:tcPr>
            <w:tcW w:w="49" w:type="pct"/>
            <w:vAlign w:val="center"/>
          </w:tcPr>
          <w:p w:rsidR="009F6CBB" w:rsidRPr="00A4724F" w:rsidRDefault="009F6CBB" w:rsidP="00A4724F">
            <w:pPr>
              <w:jc w:val="both"/>
              <w:rPr>
                <w:color w:val="000000" w:themeColor="text1"/>
              </w:rPr>
            </w:pPr>
            <w:r w:rsidRPr="00A4724F">
              <w:rPr>
                <w:color w:val="000000" w:themeColor="text1"/>
              </w:rPr>
              <w:t> </w:t>
            </w:r>
          </w:p>
        </w:tc>
        <w:tc>
          <w:tcPr>
            <w:tcW w:w="4902" w:type="pct"/>
            <w:vAlign w:val="center"/>
          </w:tcPr>
          <w:p w:rsidR="009F6CBB" w:rsidRPr="00A4724F" w:rsidRDefault="009F6CBB" w:rsidP="00A4724F">
            <w:pPr>
              <w:spacing w:before="100" w:beforeAutospacing="1" w:after="100" w:afterAutospacing="1"/>
              <w:jc w:val="both"/>
              <w:rPr>
                <w:color w:val="000000" w:themeColor="text1"/>
              </w:rPr>
            </w:pPr>
            <w:r w:rsidRPr="00A4724F">
              <w:rPr>
                <w:b/>
                <w:bCs/>
                <w:color w:val="000000" w:themeColor="text1"/>
                <w:sz w:val="48"/>
                <w:szCs w:val="48"/>
              </w:rPr>
              <w:t>ГЛАВА 33. Финансирование устойчивого развития</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Экономические реформы в Таджикистане начались на фоне тяжелейшей общественно-политической ситуации: политический кризис, гражданская война, разрушение сотен объектов промышленности, сельского хозяйства, торговли, культуры, школ, больниц, тысяч километров автодорог и коммуникационных линий, десятков тысяч жилых строений, внешняя и внутренняя миграция сотен тысяч людей, потеря квалифицированных кадров во всех отраслях экономики и т.д.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Ситуация в экономике несколько изменилась лишь в середине 1997 года, когда политическая стабилизация и ускорение экономической реформы во всех отраслях национальной экономики впервые за последние годы привели к росту валового внутреннего продукта по сравнению с предыдущим годом на 1,7 % и стабилизации макроэкономических показателей.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последние два года в структуре расходов государственного бюджета республики произошли количественные и качественные изменения, отражающие социально-экономическое развитие страны.</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 просвещение за 2001 год израсходовано 16,7% всех расходов госбюджета или 2,5% к ВВП; на сектор государственной власти и управления со-ответственно - 17,4% или 2,6% к ВВП; социальное страхование и защиту - 12,6% или 1,9% к ВВП, на транспорт и коммуникации - 8,7% или 1,3% к ВВП; на здравоохранение - 6,4% или 1,0% к ВВП, на развитие сельского хозяйства - 0,4% или 2,6% к ВВП и т.д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 фоне наметившейся в экономике республики стабилизации в инвестиционной сфере в настоящее время наблюдается тяжелая ситуация. С начала 90-х годов до настоящего времени доля инвестиций к ВВП снизилась почти в 4 раза. Если в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капитальные вложения за счет всех источников финансирования составляли 9,1% к ВВП, в том числе за счет государственного бюджета - 7,1%, то в 2000 году положение несколько ухудшилось, капитальные вложения из бюджета уменьшились до 2,6% к ВВП. Инвестиционный спад в Республике Таджикистан во многом обусловлен ограниченными возможностями внутренних накоплений и выполнением долговых обязательств по внешним заимствованиям. Доходы государственного бюджета за последние годы не превышают 13,9-15,2% от ВВП.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Расходы на погашение государственного долга, размер которого составляет более 0,9 миллиарда долларов США, в среднем будут составлять почти 6-7 % ВВП в год, в последующие 4-5 лет ляжет нагрузка на бюджет, если эти расходы по выплате задолженности не будут пересмотрены. Бремя долгов особенно сильно сказывается на государственных финансах; отношение приведенной стоимости долга к консолидированному государственному доходу в конце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превышало 400%, что гораздо выше скорректированного 250%-ого порога для бедных стран с высоким уровнем задолженности.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решения этих проблем с момента обретения Таджикистаном государственной независимости в стране фактически создана необходимая правовая база формирования рыночных отношений, реформирована система управления экономикой.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период с 1994 по 1995 гг. были приняты основополагающие документы по экономической реформе и переходу к рыночным отношениям: Указ Президента Республики Таджикистан "О первоочередных мерах по углублению экономических преобразований и переходу к рыночным отношениям" от 3 декабря 1994 года, № 8 и "Программа экономических преобразований Республики Таджикистан на 1995-2000 годы".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 xml:space="preserve">. был принят Закон Республики Таджикистан "О бюджетном устройстве и бюджетном процессе Республики Таджикистан".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1998г. принят Закон Республики Таджикистан "О налоге с продажи", внесены изменения в Земельный кодекс Республики Таджикистан, в Законы Республики Таджикистан "О подоходном налоге с граждан Республики Таджикистан, иностранных лиц и лиц без гражданства", "О государственном социальном страховании", "Об упрощенной системе налогообложения субъектов малого предпринимательства", "О дорожном фонде".</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 1 января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введен в действие Налоговый кодекс Республики Таджикистан.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декабре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были приняты Указы Президента Республики Таджикистан №3 "О мерах по дальнейшему развитию и повышению эффективности экономических реформ" и №4 "Об очередных мерах по обеспечению социальных гарантий и увеличению социальных пенсий".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апреле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принят Закон Республики Таджикистан "О казначейской системе". </w:t>
            </w:r>
          </w:p>
          <w:p w:rsidR="009F6CBB" w:rsidRPr="00A4724F" w:rsidRDefault="009F6CBB"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Несмотря на все это Таджикистан все еще стоит перед сложными проблемами, требующими быстрых и эффективных решений. При росте некоторых макроэкономических показателей положение в финансовом секторе остается серьезным, что в первую очередь обусловлено низким сбором налогов.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Насущным вопросом для дальнейшего развития Таджикистана является осуществление структурных преобразований в ключевых отраслях экономики с целью достижения макроэкономической стабильности. </w:t>
            </w:r>
          </w:p>
          <w:p w:rsidR="009F6CBB" w:rsidRPr="00A4724F" w:rsidRDefault="009F6CBB" w:rsidP="00A4724F">
            <w:pPr>
              <w:jc w:val="both"/>
              <w:rPr>
                <w:color w:val="000000" w:themeColor="text1"/>
              </w:rPr>
            </w:pP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рамках этих законодательных актов в целях укрепления Государственного бюджета и увеличения его доходов в Таджикистане: </w:t>
            </w:r>
          </w:p>
          <w:p w:rsidR="009F6CBB" w:rsidRPr="00A4724F" w:rsidRDefault="009F6CBB" w:rsidP="00A4724F">
            <w:pPr>
              <w:numPr>
                <w:ilvl w:val="0"/>
                <w:numId w:val="55"/>
              </w:numPr>
              <w:spacing w:before="100" w:beforeAutospacing="1" w:after="100" w:afterAutospacing="1"/>
              <w:jc w:val="both"/>
              <w:rPr>
                <w:color w:val="000000" w:themeColor="text1"/>
                <w:sz w:val="27"/>
                <w:szCs w:val="27"/>
              </w:rPr>
            </w:pPr>
            <w:r w:rsidRPr="00A4724F">
              <w:rPr>
                <w:color w:val="000000" w:themeColor="text1"/>
                <w:sz w:val="27"/>
                <w:szCs w:val="27"/>
              </w:rPr>
              <w:t xml:space="preserve">был введен налог с продаж на хлопок-волокно и алюминий, ставший одним из наиболее крупных источников доходов бюджета; </w:t>
            </w:r>
          </w:p>
          <w:p w:rsidR="009F6CBB" w:rsidRPr="00A4724F" w:rsidRDefault="009F6CBB" w:rsidP="00A4724F">
            <w:pPr>
              <w:numPr>
                <w:ilvl w:val="0"/>
                <w:numId w:val="55"/>
              </w:numPr>
              <w:spacing w:before="100" w:beforeAutospacing="1" w:after="100" w:afterAutospacing="1"/>
              <w:jc w:val="both"/>
              <w:rPr>
                <w:color w:val="000000" w:themeColor="text1"/>
                <w:sz w:val="27"/>
                <w:szCs w:val="27"/>
              </w:rPr>
            </w:pPr>
            <w:r w:rsidRPr="00A4724F">
              <w:rPr>
                <w:color w:val="000000" w:themeColor="text1"/>
                <w:sz w:val="27"/>
                <w:szCs w:val="27"/>
              </w:rPr>
              <w:t xml:space="preserve">были консолидированы в государственный бюджет средства Фонда социальной защиты и Дорожного фонда, начата работа по ликвидации внебюджетных фондов отраслевых министерств и ведомств; </w:t>
            </w:r>
          </w:p>
          <w:p w:rsidR="009F6CBB" w:rsidRPr="00A4724F" w:rsidRDefault="009F6CBB" w:rsidP="00A4724F">
            <w:pPr>
              <w:numPr>
                <w:ilvl w:val="0"/>
                <w:numId w:val="55"/>
              </w:numPr>
              <w:spacing w:before="100" w:beforeAutospacing="1" w:after="100" w:afterAutospacing="1"/>
              <w:jc w:val="both"/>
              <w:rPr>
                <w:color w:val="000000" w:themeColor="text1"/>
                <w:sz w:val="27"/>
                <w:szCs w:val="27"/>
              </w:rPr>
            </w:pPr>
            <w:r w:rsidRPr="00A4724F">
              <w:rPr>
                <w:color w:val="000000" w:themeColor="text1"/>
                <w:sz w:val="27"/>
                <w:szCs w:val="27"/>
              </w:rPr>
              <w:t xml:space="preserve">для финансовой стабилизации деятельности предприятий и организаций были снижены ставки налога на прибыль с 40% до 30%, отчисления в Фонд социальной защиты населения - с 38% до 30%, а в дальнейшем - до 25%, уменьшены ставки отчислений в Дорожный фонд на 50%; </w:t>
            </w:r>
          </w:p>
          <w:p w:rsidR="009F6CBB" w:rsidRPr="00A4724F" w:rsidRDefault="009F6CBB" w:rsidP="00A4724F">
            <w:pPr>
              <w:numPr>
                <w:ilvl w:val="0"/>
                <w:numId w:val="55"/>
              </w:numPr>
              <w:spacing w:before="100" w:beforeAutospacing="1" w:after="100" w:afterAutospacing="1"/>
              <w:jc w:val="both"/>
              <w:rPr>
                <w:color w:val="000000" w:themeColor="text1"/>
                <w:sz w:val="27"/>
                <w:szCs w:val="27"/>
              </w:rPr>
            </w:pPr>
            <w:r w:rsidRPr="00A4724F">
              <w:rPr>
                <w:color w:val="000000" w:themeColor="text1"/>
                <w:sz w:val="27"/>
                <w:szCs w:val="27"/>
              </w:rPr>
              <w:t xml:space="preserve">Республика Таджикистан перешла на новую бюджетную классификацию, отвечающую международным стандартам и соответствующую статистике государственных финансов; </w:t>
            </w:r>
          </w:p>
          <w:p w:rsidR="009F6CBB" w:rsidRPr="00A4724F" w:rsidRDefault="009F6CBB" w:rsidP="00A4724F">
            <w:pPr>
              <w:numPr>
                <w:ilvl w:val="0"/>
                <w:numId w:val="55"/>
              </w:numPr>
              <w:spacing w:before="100" w:beforeAutospacing="1" w:after="100" w:afterAutospacing="1"/>
              <w:jc w:val="both"/>
              <w:rPr>
                <w:color w:val="000000" w:themeColor="text1"/>
                <w:sz w:val="27"/>
                <w:szCs w:val="27"/>
              </w:rPr>
            </w:pPr>
            <w:r w:rsidRPr="00A4724F">
              <w:rPr>
                <w:color w:val="000000" w:themeColor="text1"/>
                <w:sz w:val="27"/>
                <w:szCs w:val="27"/>
              </w:rPr>
              <w:t xml:space="preserve">завершена работа по переводу бюджетных организаций и учреждений на финансирование через казначейство как на республиканском, так и на местном уровне; </w:t>
            </w:r>
          </w:p>
          <w:p w:rsidR="009F6CBB" w:rsidRPr="00A4724F" w:rsidRDefault="009F6CBB" w:rsidP="00A4724F">
            <w:pPr>
              <w:numPr>
                <w:ilvl w:val="0"/>
                <w:numId w:val="55"/>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разработана Программа государственных инвестиций, приоритетными направлениями которой являются Мероприятия по стратегии сокращения бедности; </w:t>
            </w:r>
          </w:p>
          <w:p w:rsidR="009F6CBB" w:rsidRPr="00A4724F" w:rsidRDefault="009F6CBB" w:rsidP="00A4724F">
            <w:pPr>
              <w:numPr>
                <w:ilvl w:val="0"/>
                <w:numId w:val="55"/>
              </w:numPr>
              <w:spacing w:before="100" w:beforeAutospacing="1" w:after="100" w:afterAutospacing="1"/>
              <w:jc w:val="both"/>
              <w:rPr>
                <w:color w:val="000000" w:themeColor="text1"/>
              </w:rPr>
            </w:pPr>
            <w:r w:rsidRPr="00A4724F">
              <w:rPr>
                <w:color w:val="000000" w:themeColor="text1"/>
                <w:sz w:val="27"/>
                <w:szCs w:val="27"/>
              </w:rPr>
              <w:t xml:space="preserve">Правительством Республики Таджикистан привлечены льготные финансовые средства и гранты международных финансово-кредитных организаций на общую сумму около 550 млн. долларов США. </w:t>
            </w:r>
          </w:p>
          <w:p w:rsidR="009F6CBB" w:rsidRPr="00A4724F" w:rsidRDefault="009F6CBB"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Таджикистан обладает достаточным потенциалом для развития таких отраслей национальной экономики, как горнодобывающая, энергетическая, агропромышленный комплекс. Эффективность каждой отрасли может повыситься при возможном росте ВВП на не менее 10% ежегодно при условии притока инвестиций, освоения новых пахотных земель и наращивания производственных мощностей. </w:t>
            </w:r>
          </w:p>
          <w:p w:rsidR="009F6CBB" w:rsidRPr="00A4724F" w:rsidRDefault="009F6CBB" w:rsidP="00A4724F">
            <w:pPr>
              <w:jc w:val="both"/>
              <w:rPr>
                <w:color w:val="000000" w:themeColor="text1"/>
              </w:rPr>
            </w:pP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целях мобилизации дополнительных ресурсов, формирования внутреннего финансового рынка и его интеграции в мировую финансовую систему необходимо: </w:t>
            </w:r>
          </w:p>
          <w:p w:rsidR="009F6CBB" w:rsidRPr="00A4724F" w:rsidRDefault="009F6CBB" w:rsidP="00A4724F">
            <w:pPr>
              <w:numPr>
                <w:ilvl w:val="0"/>
                <w:numId w:val="56"/>
              </w:numPr>
              <w:spacing w:before="100" w:beforeAutospacing="1" w:after="100" w:afterAutospacing="1"/>
              <w:jc w:val="both"/>
              <w:rPr>
                <w:color w:val="000000" w:themeColor="text1"/>
                <w:sz w:val="27"/>
                <w:szCs w:val="27"/>
              </w:rPr>
            </w:pPr>
            <w:r w:rsidRPr="00A4724F">
              <w:rPr>
                <w:color w:val="000000" w:themeColor="text1"/>
                <w:sz w:val="27"/>
                <w:szCs w:val="27"/>
              </w:rPr>
              <w:t xml:space="preserve">создание благоприятных условий для привлечения иностранных инвестиций в экономику, в том числе для её реструктуризации. </w:t>
            </w:r>
          </w:p>
          <w:p w:rsidR="009F6CBB" w:rsidRPr="00A4724F" w:rsidRDefault="009F6CBB" w:rsidP="00A4724F">
            <w:pPr>
              <w:numPr>
                <w:ilvl w:val="0"/>
                <w:numId w:val="56"/>
              </w:numPr>
              <w:spacing w:before="100" w:beforeAutospacing="1" w:after="100" w:afterAutospacing="1"/>
              <w:jc w:val="both"/>
              <w:rPr>
                <w:color w:val="000000" w:themeColor="text1"/>
                <w:sz w:val="27"/>
                <w:szCs w:val="27"/>
              </w:rPr>
            </w:pPr>
            <w:r w:rsidRPr="00A4724F">
              <w:rPr>
                <w:color w:val="000000" w:themeColor="text1"/>
                <w:sz w:val="27"/>
                <w:szCs w:val="27"/>
              </w:rPr>
              <w:t xml:space="preserve">обеспечение контроля за поддержанием допустимых размеров внешнего долга; </w:t>
            </w:r>
          </w:p>
          <w:p w:rsidR="009F6CBB" w:rsidRPr="00A4724F" w:rsidRDefault="009F6CBB" w:rsidP="00A4724F">
            <w:pPr>
              <w:numPr>
                <w:ilvl w:val="0"/>
                <w:numId w:val="56"/>
              </w:numPr>
              <w:spacing w:before="100" w:beforeAutospacing="1" w:after="100" w:afterAutospacing="1"/>
              <w:jc w:val="both"/>
              <w:rPr>
                <w:color w:val="000000" w:themeColor="text1"/>
                <w:sz w:val="27"/>
                <w:szCs w:val="27"/>
              </w:rPr>
            </w:pPr>
            <w:r w:rsidRPr="00A4724F">
              <w:rPr>
                <w:color w:val="000000" w:themeColor="text1"/>
                <w:sz w:val="27"/>
                <w:szCs w:val="27"/>
              </w:rPr>
              <w:t xml:space="preserve">развитие финансовых рынков и институтов; </w:t>
            </w:r>
          </w:p>
          <w:p w:rsidR="009F6CBB" w:rsidRPr="00A4724F" w:rsidRDefault="009F6CBB" w:rsidP="00A4724F">
            <w:pPr>
              <w:numPr>
                <w:ilvl w:val="0"/>
                <w:numId w:val="56"/>
              </w:numPr>
              <w:spacing w:before="100" w:beforeAutospacing="1" w:after="100" w:afterAutospacing="1"/>
              <w:jc w:val="both"/>
              <w:rPr>
                <w:color w:val="000000" w:themeColor="text1"/>
                <w:sz w:val="27"/>
                <w:szCs w:val="27"/>
              </w:rPr>
            </w:pPr>
            <w:r w:rsidRPr="00A4724F">
              <w:rPr>
                <w:color w:val="000000" w:themeColor="text1"/>
                <w:sz w:val="27"/>
                <w:szCs w:val="27"/>
              </w:rPr>
              <w:t xml:space="preserve">обеспечение высокого уровня собираемости налогов и пошлин; </w:t>
            </w:r>
          </w:p>
          <w:p w:rsidR="009F6CBB" w:rsidRPr="00A4724F" w:rsidRDefault="009F6CBB" w:rsidP="00A4724F">
            <w:pPr>
              <w:numPr>
                <w:ilvl w:val="0"/>
                <w:numId w:val="56"/>
              </w:numPr>
              <w:spacing w:before="100" w:beforeAutospacing="1" w:after="100" w:afterAutospacing="1"/>
              <w:jc w:val="both"/>
              <w:rPr>
                <w:color w:val="000000" w:themeColor="text1"/>
                <w:sz w:val="27"/>
                <w:szCs w:val="27"/>
              </w:rPr>
            </w:pPr>
            <w:r w:rsidRPr="00A4724F">
              <w:rPr>
                <w:color w:val="000000" w:themeColor="text1"/>
                <w:sz w:val="27"/>
                <w:szCs w:val="27"/>
              </w:rPr>
              <w:t xml:space="preserve">создание финансовых механизмов стимулирования развития человеческого и социального потенциала; </w:t>
            </w:r>
          </w:p>
          <w:p w:rsidR="009F6CBB" w:rsidRPr="00A4724F" w:rsidRDefault="009F6CBB" w:rsidP="00A4724F">
            <w:pPr>
              <w:numPr>
                <w:ilvl w:val="0"/>
                <w:numId w:val="56"/>
              </w:numPr>
              <w:spacing w:before="100" w:beforeAutospacing="1" w:after="100" w:afterAutospacing="1"/>
              <w:jc w:val="both"/>
              <w:rPr>
                <w:color w:val="000000" w:themeColor="text1"/>
                <w:sz w:val="27"/>
                <w:szCs w:val="27"/>
              </w:rPr>
            </w:pPr>
            <w:r w:rsidRPr="00A4724F">
              <w:rPr>
                <w:color w:val="000000" w:themeColor="text1"/>
                <w:sz w:val="27"/>
                <w:szCs w:val="27"/>
              </w:rPr>
              <w:t xml:space="preserve">укрепление и защита прав частной собственности; </w:t>
            </w:r>
          </w:p>
          <w:p w:rsidR="009F6CBB" w:rsidRPr="00A4724F" w:rsidRDefault="009F6CBB" w:rsidP="00A4724F">
            <w:pPr>
              <w:numPr>
                <w:ilvl w:val="0"/>
                <w:numId w:val="56"/>
              </w:numPr>
              <w:spacing w:before="100" w:beforeAutospacing="1" w:after="100" w:afterAutospacing="1"/>
              <w:jc w:val="both"/>
              <w:rPr>
                <w:color w:val="000000" w:themeColor="text1"/>
              </w:rPr>
            </w:pPr>
            <w:r w:rsidRPr="00A4724F">
              <w:rPr>
                <w:color w:val="000000" w:themeColor="text1"/>
                <w:sz w:val="27"/>
                <w:szCs w:val="27"/>
              </w:rPr>
              <w:t xml:space="preserve">проведение необходимого контроля за движением капитала, недопущение отвлечения его из приоритетных сфер экономики. </w:t>
            </w:r>
          </w:p>
        </w:tc>
      </w:tr>
    </w:tbl>
    <w:p w:rsidR="009F6CBB" w:rsidRPr="00A4724F" w:rsidRDefault="009F6CBB" w:rsidP="00A4724F">
      <w:pPr>
        <w:jc w:val="both"/>
        <w:rPr>
          <w:color w:val="000000" w:themeColor="text1"/>
        </w:rPr>
      </w:pPr>
    </w:p>
    <w:p w:rsidR="009F6CBB" w:rsidRPr="00A4724F" w:rsidRDefault="009F6CBB"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IV. Средства осуществления </w:t>
      </w:r>
    </w:p>
    <w:p w:rsidR="009F6CBB" w:rsidRPr="00A4724F" w:rsidRDefault="00816DD4" w:rsidP="00A4724F">
      <w:pPr>
        <w:jc w:val="both"/>
        <w:rPr>
          <w:color w:val="000000" w:themeColor="text1"/>
        </w:rPr>
      </w:pPr>
      <w:r>
        <w:rPr>
          <w:color w:val="000000" w:themeColor="text1"/>
        </w:rPr>
        <w:pict>
          <v:rect id="_x0000_i1053" style="width:0;height:1.5pt" o:hralign="center" o:hrstd="t" o:hr="t" fillcolor="#aca899" stroked="f"/>
        </w:pict>
      </w:r>
    </w:p>
    <w:p w:rsidR="009F6CBB" w:rsidRPr="00A4724F" w:rsidRDefault="009F6CBB"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9F6CBB" w:rsidRPr="00A4724F" w:rsidRDefault="009F6CBB" w:rsidP="00A4724F">
            <w:pPr>
              <w:jc w:val="both"/>
              <w:rPr>
                <w:color w:val="000000" w:themeColor="text1"/>
              </w:rPr>
            </w:pPr>
            <w:r w:rsidRPr="00A4724F">
              <w:rPr>
                <w:color w:val="000000" w:themeColor="text1"/>
              </w:rPr>
              <w:t> </w:t>
            </w:r>
          </w:p>
        </w:tc>
        <w:tc>
          <w:tcPr>
            <w:tcW w:w="4906" w:type="pct"/>
            <w:vAlign w:val="center"/>
          </w:tcPr>
          <w:p w:rsidR="009F6CBB" w:rsidRPr="00A4724F" w:rsidRDefault="009F6CBB" w:rsidP="00A4724F">
            <w:pPr>
              <w:spacing w:before="100" w:beforeAutospacing="1" w:after="100" w:afterAutospacing="1"/>
              <w:jc w:val="both"/>
              <w:rPr>
                <w:color w:val="000000" w:themeColor="text1"/>
              </w:rPr>
            </w:pPr>
            <w:r w:rsidRPr="00A4724F">
              <w:rPr>
                <w:b/>
                <w:bCs/>
                <w:color w:val="000000" w:themeColor="text1"/>
                <w:sz w:val="48"/>
                <w:szCs w:val="48"/>
              </w:rPr>
              <w:t>ГЛАВА 34. Передача технологий</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Таджикистану в условиях недавнего прошлого отводилась роль поставщика сырья для промышленно развитых регионов бывшего СССР. Такое разделение труда было характерно как для сельского хозяйства, основой которого было возделывание ведущей технической культуры - хлопчатника, так и для горнодобывающей промышленности, основными продуктами производства которой были рудные концентраты сурьмы, ртути, серебра и других металлов.</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Таджикистана на современном этапе экономического развития приемлемыми являются технологии с минимальными затратами энергии и, соответственно, энергоносителей, так как в Таджикистан поставка газа и нефтепродуктов осуществляется из соседних стран. Экологические требования, исходящие из подписанных Таджикистаном международных конвенций по сохранению окружающей среды, диктуют необходимость особого подхода к ограничению выбросов парниковых газов, хлорированных органических соединений и других твердых, жидких и газообразных отходов производства на основе проведения строгой научной экспертизы поставляемых технологий на предмет их экологической чистоты.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конечном итоге, основным требованием к новым технологиям является их экономическая оправданность.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Правовой основой для передачи технологий служит Закон "Об иностранных инвестициях", принятый Маджлиси Оли Республики Таджикистан. Несмотря на принятие этого закона, в страну мало поступает инвестиций для модернизации предприятий и передачи безопасных для окружающей среды технологий.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настоящее время в Таджикистане создаются благоприятные условия для международного сотрудничества как в рамках СНГ, так и дальнего зарубежья.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Примером успешного международного сотрудничества в области трансферта новых технологий является производственный комплекс по добыче золота совместно с Англией на севере Таджикистана. Достоинством данного предприятия является замкнутый производственный цикл, позволяющий исключить вредные цианидные выбросы. Замкнутое экологически безопасное производство функционирует на СП "Коболтестайлз". Данное совместное предприятие работает по южнокорейской технологии, которая направлена на глубокую переработку хлопкового волокна. Основным достижением внедрения на указанных выше предприятиях новейших технологий следует считать то, что в стране появился прецедент такого нововведения и опыт работы с инвесторами.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Геополитическое положение нашей страны в свете последних событий в Афганистане создает особые условия для развития международного сотрудничества. Несомненно, что большая часть проектов по реабилитации экономики Афганистана будет в какой-то мере отражаться на экономике Таджикистана. В качестве примера можно привести намерение о передаче электроэнергии в северные районы Афганистана и ускорении в связи с этим строительства каскада гидроэлектростанций на реке Вахш.</w:t>
            </w:r>
          </w:p>
          <w:p w:rsidR="009F6CBB" w:rsidRPr="00A4724F" w:rsidRDefault="009F6CBB"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Запасы природных углеводородных энергоносителей в Таджикистане представлены низкосортной нефтью с высоким содержанием серы, что требует решения проблем, связанных с глубокой переработкой нефти.</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Таджикистане нет собственного завода по переработке нефти. По данным "Таджикстандарта", в республику продолжает поступать в больших количествах прямогонный бензин с "октановым числом" не выше 56, который при использовании в транспорте приводит к быстрому износу двигателей автомобиля.</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Особую тревогу с точки зрения охраны окружающей среды представляет отсутствие программ по переработке твердых бытовых отходов. Ежегодно в стране накапливаются в виде отходов десятки тысяч тонн различных материалов, которые могут быть использованы после вторичной переработки в бытовых целях, в сельском хозяйстве, промышленном производстве. Изношенность основных фондов большинства промышленных предприятий составляет 70-80%, и это диктует необходимость проведения реорганизации производства. Одной из проблем является применение современной технологии ожижения углей месторождении Таджикистана, а также получения кокса на основе Назар-Айлокского месторождения.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Динамику в области передачи технологий за период 1991-2001 гг. трудно назвать удовлетворительной, что вызвано последствиями гражданской войны в Таджикистане и состоянием экономики страны в целом.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настоящее время отмечается заметная активизация и интерес инвесторов к Таджикистану. В частности, имеются подписанные протоколы о намерениях о возможных инвестициях со стороны России в размере 51.3 млн. долл. США в Адрасманский, Кони-Мансурский и Алтын-Топканский горно-обогатительные комбинаты, Украина намерена вложить до 10.5 млн.долл. США в реконструкцию Такобского и Анзобского горно-обогатительных комбинатов.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 помощью иностранных инвестиций международных финансовых организаций предусматривается завершение строительства ряда ГЭС, введение в действие которых фактически означает приобретение Таджикистаном энергетической независимости и значительно укрепит экономику страны.</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Впервые за долгие годы вынужденного простоя начал выпуск продукции Вахшский азотнотуковый комбинат, что стало возможно при активной финансовой поддержке со стороны иностранных предпринимателей.</w:t>
            </w:r>
          </w:p>
          <w:p w:rsidR="009F6CBB" w:rsidRPr="00A4724F" w:rsidRDefault="009F6CBB"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Реальным сектором экономики, способным привести к подъему экономики Таджикистана, является хлопководство и переработка хлопка-сырца.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Глубокая переработка хлопка является для экономики Таджикистана одним из потенциальных источников привлечения трудоспособного населения к активной деятельности. Применение новых технологий в этой области позволит открыть дополнительные рабочие места и создать условия для экономического роста.</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Министерством промышленности сделан прогноз по развитию производств на период до </w:t>
            </w:r>
            <w:smartTag w:uri="urn:schemas-microsoft-com:office:smarttags" w:element="metricconverter">
              <w:smartTagPr>
                <w:attr w:name="ProductID" w:val="2015 г"/>
              </w:smartTagPr>
              <w:r w:rsidRPr="00A4724F">
                <w:rPr>
                  <w:color w:val="000000" w:themeColor="text1"/>
                  <w:sz w:val="27"/>
                  <w:szCs w:val="27"/>
                </w:rPr>
                <w:t>2015 г</w:t>
              </w:r>
            </w:smartTag>
            <w:r w:rsidRPr="00A4724F">
              <w:rPr>
                <w:color w:val="000000" w:themeColor="text1"/>
                <w:sz w:val="27"/>
                <w:szCs w:val="27"/>
              </w:rPr>
              <w:t xml:space="preserve">. В целом по министерству объем товарной продукции в </w:t>
            </w:r>
            <w:smartTag w:uri="urn:schemas-microsoft-com:office:smarttags" w:element="metricconverter">
              <w:smartTagPr>
                <w:attr w:name="ProductID" w:val="2015 г"/>
              </w:smartTagPr>
              <w:r w:rsidRPr="00A4724F">
                <w:rPr>
                  <w:color w:val="000000" w:themeColor="text1"/>
                  <w:sz w:val="27"/>
                  <w:szCs w:val="27"/>
                </w:rPr>
                <w:t>2015 г</w:t>
              </w:r>
            </w:smartTag>
            <w:r w:rsidRPr="00A4724F">
              <w:rPr>
                <w:color w:val="000000" w:themeColor="text1"/>
                <w:sz w:val="27"/>
                <w:szCs w:val="27"/>
              </w:rPr>
              <w:t xml:space="preserve">. планируется довести до 879157 тыс. сомони. При этом объем производства увеличится в 4.7 раза. К </w:t>
            </w:r>
            <w:smartTag w:uri="urn:schemas-microsoft-com:office:smarttags" w:element="metricconverter">
              <w:smartTagPr>
                <w:attr w:name="ProductID" w:val="2015 г"/>
              </w:smartTagPr>
              <w:r w:rsidRPr="00A4724F">
                <w:rPr>
                  <w:color w:val="000000" w:themeColor="text1"/>
                  <w:sz w:val="27"/>
                  <w:szCs w:val="27"/>
                </w:rPr>
                <w:t>2015 г</w:t>
              </w:r>
            </w:smartTag>
            <w:r w:rsidRPr="00A4724F">
              <w:rPr>
                <w:color w:val="000000" w:themeColor="text1"/>
                <w:sz w:val="27"/>
                <w:szCs w:val="27"/>
              </w:rPr>
              <w:t>. производство минеральных удобрений возрастет в 7.5 раза, концентрата сурьмы в 2.6 раза, драгоценных металлов в 7.2 раза, драгоценных камней в 9600 раз, жидкого хлора в 20 раз, каустической соды в 23 раза, бытовых холодильников в 29.6 раза, промстройматериалов в 5-10 раз, тканей хлопчатобумажных в 1.5 раза, товаров народного потребления в 4.6 раза.</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Таджикистане накоплен опыт по созданию новых сортов сельскохозяйственных культур, получению алюминия особой чистоты, коагулянтов для очистки воды, коррозионностойких металлических сплавов и чугуна, синтетических лекарственных препаратов, биотехнологии, в частности, культивирование безвирусного картофеля, что позволяет нашим ученым и специалистам участвовать в реализации программ по обмену и передаче новых технологий.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Необходимо разработать и реализовать Национальную программу использования новых, экологически чистых, эффективных технологий и привлечения международных финансовых организаций для инвестирования перспективных проектов, соответствующих мировым стандартам, в интересах обеспечения устойчивого развития.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К числу приоритетов в использовании новых технологий можно отнести: </w:t>
            </w:r>
          </w:p>
          <w:p w:rsidR="009F6CBB" w:rsidRPr="00A4724F" w:rsidRDefault="009F6CBB" w:rsidP="00A4724F">
            <w:pPr>
              <w:jc w:val="both"/>
              <w:rPr>
                <w:color w:val="000000" w:themeColor="text1"/>
              </w:rPr>
            </w:pPr>
          </w:p>
          <w:p w:rsidR="009F6CBB" w:rsidRPr="00A4724F" w:rsidRDefault="009F6CBB" w:rsidP="00A4724F">
            <w:pPr>
              <w:numPr>
                <w:ilvl w:val="0"/>
                <w:numId w:val="57"/>
              </w:numPr>
              <w:spacing w:before="100" w:beforeAutospacing="1" w:after="100" w:afterAutospacing="1"/>
              <w:jc w:val="both"/>
              <w:rPr>
                <w:color w:val="000000" w:themeColor="text1"/>
                <w:sz w:val="27"/>
                <w:szCs w:val="27"/>
              </w:rPr>
            </w:pPr>
            <w:r w:rsidRPr="00A4724F">
              <w:rPr>
                <w:color w:val="000000" w:themeColor="text1"/>
                <w:sz w:val="27"/>
                <w:szCs w:val="27"/>
              </w:rPr>
              <w:t xml:space="preserve">новые безотходные технологии переработки и использования хлопка-сырца; </w:t>
            </w:r>
          </w:p>
          <w:p w:rsidR="009F6CBB" w:rsidRPr="00A4724F" w:rsidRDefault="009F6CBB" w:rsidP="00A4724F">
            <w:pPr>
              <w:numPr>
                <w:ilvl w:val="0"/>
                <w:numId w:val="57"/>
              </w:numPr>
              <w:spacing w:before="100" w:beforeAutospacing="1" w:after="100" w:afterAutospacing="1"/>
              <w:jc w:val="both"/>
              <w:rPr>
                <w:color w:val="000000" w:themeColor="text1"/>
                <w:sz w:val="27"/>
                <w:szCs w:val="27"/>
              </w:rPr>
            </w:pPr>
            <w:r w:rsidRPr="00A4724F">
              <w:rPr>
                <w:color w:val="000000" w:themeColor="text1"/>
                <w:sz w:val="27"/>
                <w:szCs w:val="27"/>
              </w:rPr>
              <w:t xml:space="preserve">применение современных технологий по глубокой переработке нефти с высоким содержанием серы и ожижения угля; </w:t>
            </w:r>
          </w:p>
          <w:p w:rsidR="009F6CBB" w:rsidRPr="00A4724F" w:rsidRDefault="009F6CBB" w:rsidP="00A4724F">
            <w:pPr>
              <w:numPr>
                <w:ilvl w:val="0"/>
                <w:numId w:val="57"/>
              </w:numPr>
              <w:spacing w:before="100" w:beforeAutospacing="1" w:after="100" w:afterAutospacing="1"/>
              <w:jc w:val="both"/>
              <w:rPr>
                <w:color w:val="000000" w:themeColor="text1"/>
                <w:sz w:val="27"/>
                <w:szCs w:val="27"/>
              </w:rPr>
            </w:pPr>
            <w:r w:rsidRPr="00A4724F">
              <w:rPr>
                <w:color w:val="000000" w:themeColor="text1"/>
                <w:sz w:val="27"/>
                <w:szCs w:val="27"/>
              </w:rPr>
              <w:t xml:space="preserve">получение лекарственных препаратов на основе природного сырья; </w:t>
            </w:r>
          </w:p>
          <w:p w:rsidR="009F6CBB" w:rsidRPr="00A4724F" w:rsidRDefault="009F6CBB" w:rsidP="00A4724F">
            <w:pPr>
              <w:numPr>
                <w:ilvl w:val="0"/>
                <w:numId w:val="57"/>
              </w:numPr>
              <w:spacing w:before="100" w:beforeAutospacing="1" w:after="100" w:afterAutospacing="1"/>
              <w:jc w:val="both"/>
              <w:rPr>
                <w:color w:val="000000" w:themeColor="text1"/>
                <w:sz w:val="27"/>
                <w:szCs w:val="27"/>
              </w:rPr>
            </w:pPr>
            <w:r w:rsidRPr="00A4724F">
              <w:rPr>
                <w:color w:val="000000" w:themeColor="text1"/>
                <w:sz w:val="27"/>
                <w:szCs w:val="27"/>
              </w:rPr>
              <w:t xml:space="preserve">получение коррозионностойких металлических сплавов и чугуна; </w:t>
            </w:r>
          </w:p>
          <w:p w:rsidR="009F6CBB" w:rsidRPr="00A4724F" w:rsidRDefault="009F6CBB" w:rsidP="00A4724F">
            <w:pPr>
              <w:numPr>
                <w:ilvl w:val="0"/>
                <w:numId w:val="57"/>
              </w:numPr>
              <w:spacing w:before="100" w:beforeAutospacing="1" w:after="100" w:afterAutospacing="1"/>
              <w:jc w:val="both"/>
              <w:rPr>
                <w:color w:val="000000" w:themeColor="text1"/>
                <w:sz w:val="27"/>
                <w:szCs w:val="27"/>
              </w:rPr>
            </w:pPr>
            <w:r w:rsidRPr="00A4724F">
              <w:rPr>
                <w:color w:val="000000" w:themeColor="text1"/>
                <w:sz w:val="27"/>
                <w:szCs w:val="27"/>
              </w:rPr>
              <w:t xml:space="preserve">развитие биотехнологии в сельском хозяйстве; </w:t>
            </w:r>
          </w:p>
          <w:p w:rsidR="009F6CBB" w:rsidRPr="00A4724F" w:rsidRDefault="009F6CBB" w:rsidP="00A4724F">
            <w:pPr>
              <w:numPr>
                <w:ilvl w:val="0"/>
                <w:numId w:val="57"/>
              </w:numPr>
              <w:spacing w:before="100" w:beforeAutospacing="1" w:after="100" w:afterAutospacing="1"/>
              <w:jc w:val="both"/>
              <w:rPr>
                <w:color w:val="000000" w:themeColor="text1"/>
              </w:rPr>
            </w:pPr>
            <w:r w:rsidRPr="00A4724F">
              <w:rPr>
                <w:color w:val="000000" w:themeColor="text1"/>
                <w:sz w:val="27"/>
                <w:szCs w:val="27"/>
              </w:rPr>
              <w:t xml:space="preserve">использование экологически чистой технологии по вторичной переработке отходов. </w:t>
            </w:r>
          </w:p>
          <w:p w:rsidR="009F6CBB" w:rsidRPr="00A4724F" w:rsidRDefault="009F6CBB" w:rsidP="00A4724F">
            <w:pPr>
              <w:jc w:val="both"/>
              <w:rPr>
                <w:color w:val="000000" w:themeColor="text1"/>
              </w:rPr>
            </w:pP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Необходимо принять меры по поддержке коммерческих неправительственных организаций, занимающихся информационной и рекламной деятельностью, и направить их усилия на привлечение в страну новых технологий. Академия наук Республики Таджикистан, НПИ Центр Министерства экономики и торговли Республики Таджикистан, а также другие организации могли бы разработать систему информационного обеспечения притока новых технологий.</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Важным фактором, который должен быть учтен при использовании и передаче технологий, является проведение научно-технической экспертизы новых технологий. Эту процедуру следует организовать как межведомственную, с привлечением для этого ученых и специалистов, которые могут дать компетентные заключения о параметрах новых технологий.</w:t>
            </w:r>
          </w:p>
        </w:tc>
      </w:tr>
    </w:tbl>
    <w:p w:rsidR="009F6CBB" w:rsidRPr="00A4724F" w:rsidRDefault="009F6CBB" w:rsidP="00A4724F">
      <w:pPr>
        <w:jc w:val="both"/>
        <w:rPr>
          <w:color w:val="000000" w:themeColor="text1"/>
        </w:rPr>
      </w:pPr>
    </w:p>
    <w:p w:rsidR="009F6CBB" w:rsidRPr="00A4724F" w:rsidRDefault="009F6CBB"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IV. Средства осуществления </w:t>
      </w:r>
    </w:p>
    <w:p w:rsidR="009F6CBB" w:rsidRPr="00A4724F" w:rsidRDefault="00816DD4" w:rsidP="00A4724F">
      <w:pPr>
        <w:jc w:val="both"/>
        <w:rPr>
          <w:color w:val="000000" w:themeColor="text1"/>
        </w:rPr>
      </w:pPr>
      <w:r>
        <w:rPr>
          <w:color w:val="000000" w:themeColor="text1"/>
        </w:rPr>
        <w:pict>
          <v:rect id="_x0000_i1054" style="width:0;height:1.5pt" o:hralign="center" o:hrstd="t" o:hr="t" fillcolor="#aca899" stroked="f"/>
        </w:pict>
      </w:r>
    </w:p>
    <w:p w:rsidR="009F6CBB" w:rsidRPr="00A4724F" w:rsidRDefault="009F6CBB"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9F6CBB" w:rsidRPr="00A4724F" w:rsidRDefault="009F6CBB" w:rsidP="00A4724F">
            <w:pPr>
              <w:jc w:val="both"/>
              <w:rPr>
                <w:color w:val="000000" w:themeColor="text1"/>
              </w:rPr>
            </w:pPr>
            <w:r w:rsidRPr="00A4724F">
              <w:rPr>
                <w:color w:val="000000" w:themeColor="text1"/>
              </w:rPr>
              <w:t> </w:t>
            </w:r>
          </w:p>
        </w:tc>
        <w:tc>
          <w:tcPr>
            <w:tcW w:w="4906" w:type="pct"/>
            <w:vAlign w:val="center"/>
          </w:tcPr>
          <w:p w:rsidR="009F6CBB" w:rsidRPr="00A4724F" w:rsidRDefault="009F6CBB" w:rsidP="00A4724F">
            <w:pPr>
              <w:spacing w:before="100" w:beforeAutospacing="1" w:after="100" w:afterAutospacing="1"/>
              <w:jc w:val="both"/>
              <w:rPr>
                <w:color w:val="000000" w:themeColor="text1"/>
              </w:rPr>
            </w:pPr>
            <w:r w:rsidRPr="00A4724F">
              <w:rPr>
                <w:b/>
                <w:bCs/>
                <w:color w:val="000000" w:themeColor="text1"/>
                <w:sz w:val="48"/>
                <w:szCs w:val="48"/>
              </w:rPr>
              <w:t>ГЛАВА 35. Наука в целях устойчивого развития</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Республике Таджикистан в период, предшествовавший распаду СССР и общественно-политическому и социально-экономическому кризису, вызванному событиями начала 90 -х гг., развитие науки находилось на достаточно высоком уровне. Была создана материально-техническая база для проведения научных исследований по многим направлениям естественных наук в Академии наук, других научно-исследовательских учреждениях и вузах, подготовлены научные кадры, сформированы научные школы по ряду отраслей естественных, медицинских, сельскохозяйственных и общественных наук. Исследования проводились в координации с Академией наук и другими научными центрами бывшего СССР.</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После провозглашения независимости Республики Таджикистан большие усилия были направлены на поддержание и сохранение научного потенциала, на реформирование сферы науки, на переориентацию науки на решение приоритетных проблем, стоящих перед страной. В настоящее время продолжается процесс реформирования сферы науки и адаптации ее деятельности в новых условиях. В Республике Таджикистан взят стратегический курс на поддержание и укрепление научного потенциала, как основы для успешного продвижения страны по пути устойчивого развития.</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Республике Таджикистан принят ряд законов и постановлений Правительства, определяющих национальную политику в сфере науки, направленную на поддержку научного потенциала и развитие научных исследований. Среди них: Закон Республики Таджикистан "О науке и государственной научно-технической политике" (1998г.), Закон Республики Таджикистан "Об Академии наук Республики Таджикистан" (2002г.), Постановление Правительства Республики Таджикистан "О Совете по координации научно-исследовательских работ в области естественных, технических, медицинских, гуманитарных и общественных наук" (1996г.), Постановление Правительства Республики Таджикистан "О создании Аттестационной комиссии Республики Таджикистан по аттестации научных и научно-педагогических кадров высшей квалификации" (1997г.), Постановление Правительства Республики Таджикистан "О Концепции государственной научно-технической политики Республики Таджикистан" (1999г.).</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достижения целей Национальной Стратегии устойчивого развития крайне важно расширить международное сотрудничество в научной и научно-технологической сфере. Учёные Таджикистана призваны внести свой посильный вклад в эти усилия посредством многосторонних и двусторонних связей с зарубежными коллегами для решения вопросов устойчивого развития как в Таджикистане, так и в глобальном масштабе (биосфера и экология, изменение климата, охрана и использование водных ресурсов, горных территорий, социально-экономическое развитие, демографическая политика, борьба с бедностью, управление обществом и т.д.) на основе: </w:t>
            </w:r>
          </w:p>
          <w:p w:rsidR="009F6CBB" w:rsidRPr="00A4724F" w:rsidRDefault="009F6CBB" w:rsidP="00A4724F">
            <w:pPr>
              <w:numPr>
                <w:ilvl w:val="0"/>
                <w:numId w:val="58"/>
              </w:numPr>
              <w:spacing w:before="100" w:beforeAutospacing="1" w:after="100" w:afterAutospacing="1"/>
              <w:jc w:val="both"/>
              <w:rPr>
                <w:color w:val="000000" w:themeColor="text1"/>
                <w:sz w:val="27"/>
                <w:szCs w:val="27"/>
              </w:rPr>
            </w:pPr>
            <w:r w:rsidRPr="00A4724F">
              <w:rPr>
                <w:color w:val="000000" w:themeColor="text1"/>
                <w:sz w:val="27"/>
                <w:szCs w:val="27"/>
              </w:rPr>
              <w:t xml:space="preserve">международных договоров и соглашений о научном и научно-техническом сотрудничестве, заключенных между Правительством Республики Таджикистан и странами СНГ, другими странами мира; </w:t>
            </w:r>
          </w:p>
          <w:p w:rsidR="009F6CBB" w:rsidRPr="00A4724F" w:rsidRDefault="009F6CBB" w:rsidP="00A4724F">
            <w:pPr>
              <w:numPr>
                <w:ilvl w:val="0"/>
                <w:numId w:val="58"/>
              </w:numPr>
              <w:spacing w:before="100" w:beforeAutospacing="1" w:after="100" w:afterAutospacing="1"/>
              <w:jc w:val="both"/>
              <w:rPr>
                <w:color w:val="000000" w:themeColor="text1"/>
                <w:sz w:val="27"/>
                <w:szCs w:val="27"/>
              </w:rPr>
            </w:pPr>
            <w:r w:rsidRPr="00A4724F">
              <w:rPr>
                <w:color w:val="000000" w:themeColor="text1"/>
                <w:sz w:val="27"/>
                <w:szCs w:val="27"/>
              </w:rPr>
              <w:t xml:space="preserve">соглашений и конвенций в области охраны окружающей среды, к которым присоединился и ратифицировал Таджикистан; </w:t>
            </w:r>
          </w:p>
          <w:p w:rsidR="009F6CBB" w:rsidRPr="00A4724F" w:rsidRDefault="009F6CBB" w:rsidP="00A4724F">
            <w:pPr>
              <w:numPr>
                <w:ilvl w:val="0"/>
                <w:numId w:val="58"/>
              </w:numPr>
              <w:spacing w:before="100" w:beforeAutospacing="1" w:after="100" w:afterAutospacing="1"/>
              <w:jc w:val="both"/>
              <w:rPr>
                <w:color w:val="000000" w:themeColor="text1"/>
              </w:rPr>
            </w:pPr>
            <w:r w:rsidRPr="00A4724F">
              <w:rPr>
                <w:color w:val="000000" w:themeColor="text1"/>
                <w:sz w:val="27"/>
                <w:szCs w:val="27"/>
              </w:rPr>
              <w:t xml:space="preserve">международных договоров и соглашений о научном и научно-техническом сотрудничестве, подписанных Академией наук Республики Таджикистан, Таджикской Академией сельскохозяйственных наук, другими научно-исследовательскими учреждениями и организациями, вузами страны. </w:t>
            </w:r>
          </w:p>
          <w:p w:rsidR="009F6CBB" w:rsidRPr="00A4724F" w:rsidRDefault="009F6CBB"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Прогресс науки и её вклад в освоение и применение передовых технологий и, в целом, устойчивое развитие страны во многом будут зависеть от решения ряда проблем, среди которых можно выделить следующие: </w:t>
            </w:r>
          </w:p>
          <w:p w:rsidR="009F6CBB" w:rsidRPr="00A4724F" w:rsidRDefault="009F6CBB" w:rsidP="00A4724F">
            <w:pPr>
              <w:numPr>
                <w:ilvl w:val="0"/>
                <w:numId w:val="59"/>
              </w:numPr>
              <w:spacing w:before="100" w:beforeAutospacing="1" w:after="100" w:afterAutospacing="1"/>
              <w:jc w:val="both"/>
              <w:rPr>
                <w:color w:val="000000" w:themeColor="text1"/>
                <w:sz w:val="27"/>
                <w:szCs w:val="27"/>
              </w:rPr>
            </w:pPr>
            <w:r w:rsidRPr="00A4724F">
              <w:rPr>
                <w:color w:val="000000" w:themeColor="text1"/>
                <w:sz w:val="27"/>
                <w:szCs w:val="27"/>
              </w:rPr>
              <w:t xml:space="preserve">недостаточное финансовое и материально-техническое обеспечение науки, изыскание внебюджетных источников финансирования; </w:t>
            </w:r>
          </w:p>
          <w:p w:rsidR="009F6CBB" w:rsidRPr="00A4724F" w:rsidRDefault="009F6CBB" w:rsidP="00A4724F">
            <w:pPr>
              <w:numPr>
                <w:ilvl w:val="0"/>
                <w:numId w:val="59"/>
              </w:numPr>
              <w:spacing w:before="100" w:beforeAutospacing="1" w:after="100" w:afterAutospacing="1"/>
              <w:jc w:val="both"/>
              <w:rPr>
                <w:color w:val="000000" w:themeColor="text1"/>
                <w:sz w:val="27"/>
                <w:szCs w:val="27"/>
              </w:rPr>
            </w:pPr>
            <w:r w:rsidRPr="00A4724F">
              <w:rPr>
                <w:color w:val="000000" w:themeColor="text1"/>
                <w:sz w:val="27"/>
                <w:szCs w:val="27"/>
              </w:rPr>
              <w:t xml:space="preserve">дефицит высококвалифицированных научных кадров. Во многом эта проблема связана с вышеизложенной, т.е. с недостаточным финансированием науки. Острота проблемы объясняется также тем, что в годы гражданской войны и нестабильности (1992-1994 гг.) из страны выехали многие научные работники и специалисты; </w:t>
            </w:r>
          </w:p>
          <w:p w:rsidR="009F6CBB" w:rsidRPr="00A4724F" w:rsidRDefault="009F6CBB" w:rsidP="00A4724F">
            <w:pPr>
              <w:numPr>
                <w:ilvl w:val="0"/>
                <w:numId w:val="59"/>
              </w:numPr>
              <w:spacing w:before="100" w:beforeAutospacing="1" w:after="100" w:afterAutospacing="1"/>
              <w:jc w:val="both"/>
              <w:rPr>
                <w:color w:val="000000" w:themeColor="text1"/>
                <w:sz w:val="27"/>
                <w:szCs w:val="27"/>
              </w:rPr>
            </w:pPr>
            <w:r w:rsidRPr="00A4724F">
              <w:rPr>
                <w:color w:val="000000" w:themeColor="text1"/>
                <w:sz w:val="27"/>
                <w:szCs w:val="27"/>
              </w:rPr>
              <w:t xml:space="preserve">научные разработки ведутся по многочисленным направлениям, которые в большинстве своём не обеспечены в должной мере научным оборудованием, приборами, реактивами и т.д., и, самое главное, необходимыми кадрами. Научный потенциал пока ещё не сориентирован на стратегию устойчивого развития и не сконцентрирован на решении приоритетных проблем устойчивого развития; </w:t>
            </w:r>
          </w:p>
          <w:p w:rsidR="009F6CBB" w:rsidRPr="00A4724F" w:rsidRDefault="009F6CBB" w:rsidP="00A4724F">
            <w:pPr>
              <w:numPr>
                <w:ilvl w:val="0"/>
                <w:numId w:val="59"/>
              </w:numPr>
              <w:spacing w:before="100" w:beforeAutospacing="1" w:after="100" w:afterAutospacing="1"/>
              <w:jc w:val="both"/>
              <w:rPr>
                <w:color w:val="000000" w:themeColor="text1"/>
              </w:rPr>
            </w:pPr>
            <w:r w:rsidRPr="00A4724F">
              <w:rPr>
                <w:color w:val="000000" w:themeColor="text1"/>
                <w:sz w:val="27"/>
                <w:szCs w:val="27"/>
              </w:rPr>
              <w:t xml:space="preserve">на уровне научных исследований и подготовки научных кадров отрицательно сказывается медленное налаживание сотрудничества в научной и научно-технологической сфере с развитыми странами мира. </w:t>
            </w:r>
          </w:p>
          <w:p w:rsidR="009F6CBB" w:rsidRPr="00A4724F" w:rsidRDefault="009F6CBB" w:rsidP="00A4724F">
            <w:pPr>
              <w:jc w:val="both"/>
              <w:rPr>
                <w:color w:val="000000" w:themeColor="text1"/>
              </w:rPr>
            </w:pP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документах, принятых на Конференции ООН по экологическому развитию, - Встрече на высшем уровне "Планета Земля" в Рио-де-Жанейро в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Повестке дня на XXI век и других документах, принятых в последующие годы, особое место отводится науке как основе прогресса человечества. Наука призвана давать оценку состояния окружающей среды, предвидеть негативные экологические последствия и катастрофы, разрабатывать рекомендации по эффективному использованию энергии и природных ресурсов, определять направления устойчивого развития.</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Основные цели и задачи Национальной политики Республики Таджикистан в сфере науки и пути достижения поставленных целей согласуются в принципиальном плане с Декларацией о науке и использовании научных знаний и Повесткой дня в области науки - Рамками действий, принятыми на Всемирной конференции по науке "Наука для XXI века. Новые обязательства", прошедшей в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в г. Будапеште (Венгрия) по инициативе ЮНЕСКО и МСНС в рамках Программы действий, принятой в Рио-де-Жанейро.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Реализация Национальной политики в сфере науки и Национального плана действий в рамках рекомендаций Всемирной конференции по науке будет способствовать более активному и широкому вовлечению учёных Таджикистана в решение проблем сохранения биосферы и повышения уровня жизни населения, т.е. достижению тех целей, которые сформулированы в Повестке дня на 21 век.</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Решения, направленные на поддержание и развитие науки, подготавливают и принимают Академия наук Республики Таджикистан, Таджикская Академия сельскохозяйственных наук, Министерство образования, Министерство экономики и торговли, Министерство финансов. Функции координации всей научно-исследовательской деятельности на территории страны возложены на Совет по координации научно-исследовательских работ в области естественных, технических, медицинских, гуманитарных и общественных наук. Кроме того, решения, касающиеся научного обоснования и научных разработок проблем, связанных с экологическим состоянием и охраной окружающей среды, принимают Министерство охраны природы, Министерство здравоохранения и ряд других министерств и ведомств.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Наука финансируется главным образом из бюджета государства, лишь около 8% от общего финансирования науки поступает на нужды науки из других источников. В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в целом на науку из государственного бюджета было выделено 2230988 сомони, т.е. около 0,7% от расходной части бюджета.</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Сумма внебюджетных поступлений в Академию наук из различных международных организаций и фондов (ЮНЕСКО, ПРООН, Сороса) на проведение 23 научных исследований по грантам, издание книг и трудов ученых Академии наук, проведение 17 Международных конференций и симпозиумов, 495 научных командировок и работу по контрактам за 1995-2001 годы составила 834,5 тыс. долларов США.</w:t>
            </w:r>
          </w:p>
          <w:p w:rsidR="009F6CBB" w:rsidRPr="00A4724F" w:rsidRDefault="009F6CBB"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Несмотря на негативные последствия, вызванные событиями начала 90 -х гг., всё же удалось сохранить основной научный потенциал как в системе научно-исследовательских учреждений, так и в вузах страны.</w:t>
            </w:r>
          </w:p>
          <w:p w:rsidR="009F6CBB" w:rsidRPr="00A4724F" w:rsidRDefault="009F6CBB" w:rsidP="00A4724F">
            <w:pPr>
              <w:jc w:val="both"/>
              <w:rPr>
                <w:color w:val="000000" w:themeColor="text1"/>
              </w:rPr>
            </w:pP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Численность и состав работников науки Республики Таджикистан (1995-2000 гг.): </w:t>
            </w:r>
          </w:p>
          <w:p w:rsidR="009F6CBB" w:rsidRPr="00A4724F" w:rsidRDefault="008C01EE" w:rsidP="00A4724F">
            <w:pPr>
              <w:spacing w:before="100" w:beforeAutospacing="1" w:after="100" w:afterAutospacing="1"/>
              <w:jc w:val="both"/>
              <w:rPr>
                <w:color w:val="000000" w:themeColor="text1"/>
              </w:rPr>
            </w:pPr>
            <w:r w:rsidRPr="00A4724F">
              <w:rPr>
                <w:noProof/>
                <w:color w:val="000000" w:themeColor="text1"/>
              </w:rPr>
              <w:drawing>
                <wp:inline distT="0" distB="0" distL="0" distR="0" wp14:anchorId="32FDD3F6" wp14:editId="4EB95284">
                  <wp:extent cx="3686175" cy="2457450"/>
                  <wp:effectExtent l="0" t="0" r="0" b="0"/>
                  <wp:docPr id="42" name="Рисунок 42" descr="image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033"/>
                          <pic:cNvPicPr>
                            <a:picLocks noChangeAspect="1" noChangeArrowheads="1"/>
                          </pic:cNvPicPr>
                        </pic:nvPicPr>
                        <pic:blipFill>
                          <a:blip r:embed="rId87"/>
                          <a:srcRect/>
                          <a:stretch>
                            <a:fillRect/>
                          </a:stretch>
                        </pic:blipFill>
                        <pic:spPr bwMode="auto">
                          <a:xfrm>
                            <a:off x="0" y="0"/>
                            <a:ext cx="3686175" cy="2457450"/>
                          </a:xfrm>
                          <a:prstGeom prst="rect">
                            <a:avLst/>
                          </a:prstGeom>
                          <a:noFill/>
                          <a:ln w="9525">
                            <a:noFill/>
                            <a:miter lim="800000"/>
                            <a:headEnd/>
                            <a:tailEnd/>
                          </a:ln>
                        </pic:spPr>
                      </pic:pic>
                    </a:graphicData>
                  </a:graphic>
                </wp:inline>
              </w:drawing>
            </w:r>
            <w:r w:rsidRPr="00A4724F">
              <w:rPr>
                <w:noProof/>
                <w:color w:val="000000" w:themeColor="text1"/>
              </w:rPr>
              <w:drawing>
                <wp:inline distT="0" distB="0" distL="0" distR="0" wp14:anchorId="369F7D1A" wp14:editId="1F8F1E8C">
                  <wp:extent cx="3829050" cy="2543175"/>
                  <wp:effectExtent l="0" t="0" r="0" b="0"/>
                  <wp:docPr id="43" name="Рисунок 43" descr="image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034"/>
                          <pic:cNvPicPr>
                            <a:picLocks noChangeAspect="1" noChangeArrowheads="1"/>
                          </pic:cNvPicPr>
                        </pic:nvPicPr>
                        <pic:blipFill>
                          <a:blip r:embed="rId88"/>
                          <a:srcRect/>
                          <a:stretch>
                            <a:fillRect/>
                          </a:stretch>
                        </pic:blipFill>
                        <pic:spPr bwMode="auto">
                          <a:xfrm>
                            <a:off x="0" y="0"/>
                            <a:ext cx="3829050" cy="2543175"/>
                          </a:xfrm>
                          <a:prstGeom prst="rect">
                            <a:avLst/>
                          </a:prstGeom>
                          <a:noFill/>
                          <a:ln w="9525">
                            <a:noFill/>
                            <a:miter lim="800000"/>
                            <a:headEnd/>
                            <a:tailEnd/>
                          </a:ln>
                        </pic:spPr>
                      </pic:pic>
                    </a:graphicData>
                  </a:graphic>
                </wp:inline>
              </w:drawing>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Научным центром страны является Академия наук, сотрудники которой проводят исследования по многим направлениям естественных и гуманитарных наук. Функционирует Таджикская Академия сельскохозяйственных наук, созданная в </w:t>
            </w:r>
            <w:smartTag w:uri="urn:schemas-microsoft-com:office:smarttags" w:element="metricconverter">
              <w:smartTagPr>
                <w:attr w:name="ProductID" w:val="1991 г"/>
              </w:smartTagPr>
              <w:r w:rsidRPr="00A4724F">
                <w:rPr>
                  <w:color w:val="000000" w:themeColor="text1"/>
                  <w:sz w:val="27"/>
                  <w:szCs w:val="27"/>
                </w:rPr>
                <w:t>1991 г</w:t>
              </w:r>
            </w:smartTag>
            <w:r w:rsidRPr="00A4724F">
              <w:rPr>
                <w:color w:val="000000" w:themeColor="text1"/>
                <w:sz w:val="27"/>
                <w:szCs w:val="27"/>
              </w:rPr>
              <w:t xml:space="preserve">., имеются десятки других отраслевых научно-исследовательских учреждений. Принято решение о создании в системе Академии наук Республики Таджикистан двух новых институтов - Института водных проблем, гидроэнергетики и экологии, а также Института демографии и развития. В стране функционируют 31 диссертационный совет. Имеющийся научный потенциал, при условии его поддержки и дальнейшего укрепления за счёт притока в науку молодых учёных, является достаточно хорошей базой для эффективного его использования в целях решения комплексных проблем устойчивого развития страны. </w:t>
            </w:r>
          </w:p>
          <w:p w:rsidR="009F6CBB" w:rsidRPr="00A4724F" w:rsidRDefault="009F6CBB" w:rsidP="00A4724F">
            <w:pPr>
              <w:jc w:val="both"/>
              <w:rPr>
                <w:color w:val="000000" w:themeColor="text1"/>
              </w:rPr>
            </w:pP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Дополнительная потребность в научных кадрах в Республике Таджикистан до </w:t>
            </w:r>
            <w:smartTag w:uri="urn:schemas-microsoft-com:office:smarttags" w:element="metricconverter">
              <w:smartTagPr>
                <w:attr w:name="ProductID" w:val="2006 г"/>
              </w:smartTagPr>
              <w:r w:rsidRPr="00A4724F">
                <w:rPr>
                  <w:color w:val="000000" w:themeColor="text1"/>
                  <w:sz w:val="27"/>
                  <w:szCs w:val="27"/>
                </w:rPr>
                <w:t>2006 г</w:t>
              </w:r>
            </w:smartTag>
            <w:r w:rsidRPr="00A4724F">
              <w:rPr>
                <w:color w:val="000000" w:themeColor="text1"/>
                <w:sz w:val="27"/>
                <w:szCs w:val="27"/>
              </w:rPr>
              <w:t>.:</w:t>
            </w:r>
          </w:p>
          <w:p w:rsidR="009F6CBB" w:rsidRPr="00A4724F" w:rsidRDefault="008C01EE" w:rsidP="00A4724F">
            <w:pPr>
              <w:autoSpaceDE w:val="0"/>
              <w:autoSpaceDN w:val="0"/>
              <w:adjustRightInd w:val="0"/>
              <w:spacing w:line="324" w:lineRule="atLeast"/>
              <w:ind w:firstLine="567"/>
              <w:jc w:val="both"/>
              <w:rPr>
                <w:color w:val="000000" w:themeColor="text1"/>
              </w:rPr>
            </w:pPr>
            <w:r w:rsidRPr="00A4724F">
              <w:rPr>
                <w:noProof/>
                <w:color w:val="000000" w:themeColor="text1"/>
              </w:rPr>
              <w:drawing>
                <wp:anchor distT="0" distB="0" distL="0" distR="0" simplePos="0" relativeHeight="251673088" behindDoc="0" locked="0" layoutInCell="1" allowOverlap="0" wp14:anchorId="50939B01" wp14:editId="49AE4D67">
                  <wp:simplePos x="0" y="0"/>
                  <wp:positionH relativeFrom="column">
                    <wp:posOffset>-1663065</wp:posOffset>
                  </wp:positionH>
                  <wp:positionV relativeFrom="line">
                    <wp:posOffset>-9571990</wp:posOffset>
                  </wp:positionV>
                  <wp:extent cx="4048125" cy="1743075"/>
                  <wp:effectExtent l="0" t="0" r="0" b="0"/>
                  <wp:wrapSquare wrapText="bothSides"/>
                  <wp:docPr id="1" name="Рисунок 33" descr="image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35"/>
                          <pic:cNvPicPr>
                            <a:picLocks noChangeAspect="1" noChangeArrowheads="1"/>
                          </pic:cNvPicPr>
                        </pic:nvPicPr>
                        <pic:blipFill>
                          <a:blip r:embed="rId89"/>
                          <a:srcRect/>
                          <a:stretch>
                            <a:fillRect/>
                          </a:stretch>
                        </pic:blipFill>
                        <pic:spPr bwMode="auto">
                          <a:xfrm>
                            <a:off x="0" y="0"/>
                            <a:ext cx="4048125" cy="1743075"/>
                          </a:xfrm>
                          <a:prstGeom prst="rect">
                            <a:avLst/>
                          </a:prstGeom>
                          <a:noFill/>
                          <a:ln w="9525">
                            <a:noFill/>
                            <a:miter lim="800000"/>
                            <a:headEnd/>
                            <a:tailEnd/>
                          </a:ln>
                        </pic:spPr>
                      </pic:pic>
                    </a:graphicData>
                  </a:graphic>
                </wp:anchor>
              </w:drawing>
            </w:r>
            <w:r w:rsidR="009F6CBB" w:rsidRPr="00A4724F">
              <w:rPr>
                <w:color w:val="000000" w:themeColor="text1"/>
                <w:sz w:val="27"/>
                <w:szCs w:val="27"/>
              </w:rPr>
              <w:t xml:space="preserve">Несмотря на трудности, которые испытывает наука Таджикистана, учёные принимают посильное участие в анализе и решении проблем, так или иначе связанных с целями Повестки дня на 21 век. В частности: </w:t>
            </w:r>
          </w:p>
          <w:p w:rsidR="009F6CBB" w:rsidRPr="00A4724F" w:rsidRDefault="009F6CBB" w:rsidP="00A4724F">
            <w:pPr>
              <w:numPr>
                <w:ilvl w:val="0"/>
                <w:numId w:val="60"/>
              </w:numPr>
              <w:spacing w:before="100" w:beforeAutospacing="1" w:after="100" w:afterAutospacing="1"/>
              <w:jc w:val="both"/>
              <w:rPr>
                <w:color w:val="000000" w:themeColor="text1"/>
                <w:sz w:val="27"/>
                <w:szCs w:val="27"/>
              </w:rPr>
            </w:pPr>
            <w:r w:rsidRPr="00A4724F">
              <w:rPr>
                <w:color w:val="000000" w:themeColor="text1"/>
                <w:sz w:val="27"/>
                <w:szCs w:val="27"/>
              </w:rPr>
              <w:t xml:space="preserve">учёные плодотворно сотрудничают с Министерством охраны природы, участвуя в выполнении мероприятий в рамках Государственной экологической программы Республики Таджикистан, Государственной программы экологического воспитания и образования населения страны, подготовке и издании Национального доклада "Состояние природной среды Республики Таджикистан", подготовке предложений по улучшению деятельности существующих и организации новых заповедников и заказников; </w:t>
            </w:r>
          </w:p>
          <w:p w:rsidR="009F6CBB" w:rsidRPr="00A4724F" w:rsidRDefault="009F6CBB" w:rsidP="00A4724F">
            <w:pPr>
              <w:numPr>
                <w:ilvl w:val="0"/>
                <w:numId w:val="60"/>
              </w:numPr>
              <w:spacing w:before="100" w:beforeAutospacing="1" w:after="100" w:afterAutospacing="1"/>
              <w:jc w:val="both"/>
              <w:rPr>
                <w:color w:val="000000" w:themeColor="text1"/>
                <w:sz w:val="27"/>
                <w:szCs w:val="27"/>
              </w:rPr>
            </w:pPr>
            <w:r w:rsidRPr="00A4724F">
              <w:rPr>
                <w:color w:val="000000" w:themeColor="text1"/>
                <w:sz w:val="27"/>
                <w:szCs w:val="27"/>
              </w:rPr>
              <w:t xml:space="preserve">Академия наук, Таджикская Академия сельскохозяйственныйх наук, другие научно-исследовательские учреждения и вузы принимают участие в реализации Рамочной Конвенции ООН по изменению климата, Конвенции ООН по биологическому разнообразию, Конвенции ООН по борьбе с опустыниванием, Монреальского Протокола по веществам, разрушающим озоновый слой; </w:t>
            </w:r>
          </w:p>
          <w:p w:rsidR="009F6CBB" w:rsidRPr="00A4724F" w:rsidRDefault="009F6CBB" w:rsidP="00A4724F">
            <w:pPr>
              <w:numPr>
                <w:ilvl w:val="0"/>
                <w:numId w:val="60"/>
              </w:numPr>
              <w:spacing w:before="100" w:beforeAutospacing="1" w:after="100" w:afterAutospacing="1"/>
              <w:jc w:val="both"/>
              <w:rPr>
                <w:color w:val="000000" w:themeColor="text1"/>
                <w:sz w:val="27"/>
                <w:szCs w:val="27"/>
              </w:rPr>
            </w:pPr>
            <w:r w:rsidRPr="00A4724F">
              <w:rPr>
                <w:color w:val="000000" w:themeColor="text1"/>
                <w:sz w:val="27"/>
                <w:szCs w:val="27"/>
              </w:rPr>
              <w:t xml:space="preserve">Институт сейсмостойкого строительства и сейсмологии Академии наук, ряд других учреждений вносят большой вклад в обеспечение сейсмической безопасности в стране и предупреждение природных катастроф, в частности, в решение проблемы Сарезского озера; </w:t>
            </w:r>
          </w:p>
          <w:p w:rsidR="009F6CBB" w:rsidRPr="00A4724F" w:rsidRDefault="009F6CBB" w:rsidP="00A4724F">
            <w:pPr>
              <w:numPr>
                <w:ilvl w:val="0"/>
                <w:numId w:val="60"/>
              </w:numPr>
              <w:spacing w:before="100" w:beforeAutospacing="1" w:after="100" w:afterAutospacing="1"/>
              <w:jc w:val="both"/>
              <w:rPr>
                <w:color w:val="000000" w:themeColor="text1"/>
                <w:sz w:val="27"/>
                <w:szCs w:val="27"/>
              </w:rPr>
            </w:pPr>
            <w:r w:rsidRPr="00A4724F">
              <w:rPr>
                <w:color w:val="000000" w:themeColor="text1"/>
                <w:sz w:val="27"/>
                <w:szCs w:val="27"/>
              </w:rPr>
              <w:t xml:space="preserve">Институт химии и Отдел водных проблем и экологии Академии наук разработали и внедрили ряд технологий по использованию отходов производства на ТадАЗе и других заводах, а также технологии очистки воды на основе применения новых коагулянтов, полученных из местного сырья; </w:t>
            </w:r>
          </w:p>
          <w:p w:rsidR="009F6CBB" w:rsidRPr="00A4724F" w:rsidRDefault="009F6CBB" w:rsidP="00A4724F">
            <w:pPr>
              <w:numPr>
                <w:ilvl w:val="0"/>
                <w:numId w:val="60"/>
              </w:numPr>
              <w:spacing w:before="100" w:beforeAutospacing="1" w:after="100" w:afterAutospacing="1"/>
              <w:jc w:val="both"/>
              <w:rPr>
                <w:color w:val="000000" w:themeColor="text1"/>
                <w:sz w:val="27"/>
                <w:szCs w:val="27"/>
              </w:rPr>
            </w:pPr>
            <w:r w:rsidRPr="00A4724F">
              <w:rPr>
                <w:color w:val="000000" w:themeColor="text1"/>
                <w:sz w:val="27"/>
                <w:szCs w:val="27"/>
              </w:rPr>
              <w:t xml:space="preserve">Памирский биологический институт Академии наук разработал Экологическую программу Горно-Бадахшанской Автономной области Республики Таджикистан на 2001-2008 гг.; </w:t>
            </w:r>
          </w:p>
          <w:p w:rsidR="009F6CBB" w:rsidRPr="00A4724F" w:rsidRDefault="009F6CBB" w:rsidP="00A4724F">
            <w:pPr>
              <w:numPr>
                <w:ilvl w:val="0"/>
                <w:numId w:val="60"/>
              </w:numPr>
              <w:spacing w:before="100" w:beforeAutospacing="1" w:after="100" w:afterAutospacing="1"/>
              <w:jc w:val="both"/>
              <w:rPr>
                <w:color w:val="000000" w:themeColor="text1"/>
                <w:sz w:val="27"/>
                <w:szCs w:val="27"/>
              </w:rPr>
            </w:pPr>
            <w:r w:rsidRPr="00A4724F">
              <w:rPr>
                <w:color w:val="000000" w:themeColor="text1"/>
                <w:sz w:val="27"/>
                <w:szCs w:val="27"/>
              </w:rPr>
              <w:t xml:space="preserve">Академия наук разработала Национальную стратегию и план действий по устойчивому развитию горных территорий Таджикистана, разработала Концепцию государственной демографической политики Республики Таджикистан на 2002-2015 гг., утвержденную Правительством Республики Таджикистан (2002г.); </w:t>
            </w:r>
          </w:p>
          <w:p w:rsidR="009F6CBB" w:rsidRPr="00A4724F" w:rsidRDefault="009F6CBB" w:rsidP="00A4724F">
            <w:pPr>
              <w:numPr>
                <w:ilvl w:val="0"/>
                <w:numId w:val="60"/>
              </w:numPr>
              <w:spacing w:before="100" w:beforeAutospacing="1" w:after="100" w:afterAutospacing="1"/>
              <w:jc w:val="both"/>
              <w:rPr>
                <w:color w:val="000000" w:themeColor="text1"/>
              </w:rPr>
            </w:pPr>
            <w:r w:rsidRPr="00A4724F">
              <w:rPr>
                <w:color w:val="000000" w:themeColor="text1"/>
                <w:sz w:val="27"/>
                <w:szCs w:val="27"/>
              </w:rPr>
              <w:t xml:space="preserve">экономисты и социологи участвуют в разработке Стратегии снижения бедности в Республике Таджикистан, составлении Отчётов ПРООН по человеческому развитию в Республике Таджикистан. </w:t>
            </w:r>
          </w:p>
          <w:p w:rsidR="009F6CBB" w:rsidRPr="00A4724F" w:rsidRDefault="009F6CBB" w:rsidP="00A4724F">
            <w:pPr>
              <w:jc w:val="both"/>
              <w:rPr>
                <w:color w:val="000000" w:themeColor="text1"/>
              </w:rPr>
            </w:pP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Предстоит предпринять большие усилия и разработать комплекс мероприятий с тем, чтобы в соответствии с рекомендациями Декларации о науке и Повесткой дня в области науки научный потенциал Таджикистана оказывал все более возрастающее влияние на все стороны жизни страны, а также на решение вопросов глобального масштаба - сохранение системы жизнеобеспечения человечества на нашей планете и создание достойного уровня жизни людей.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Анализ перспектив развития даёт основание выделить следующие приоритеты: </w:t>
            </w:r>
          </w:p>
          <w:p w:rsidR="009F6CBB" w:rsidRPr="00A4724F" w:rsidRDefault="009F6CBB" w:rsidP="00A4724F">
            <w:pPr>
              <w:numPr>
                <w:ilvl w:val="0"/>
                <w:numId w:val="61"/>
              </w:numPr>
              <w:spacing w:before="100" w:beforeAutospacing="1" w:after="100" w:afterAutospacing="1"/>
              <w:jc w:val="both"/>
              <w:rPr>
                <w:color w:val="000000" w:themeColor="text1"/>
                <w:sz w:val="27"/>
                <w:szCs w:val="27"/>
              </w:rPr>
            </w:pPr>
            <w:r w:rsidRPr="00A4724F">
              <w:rPr>
                <w:color w:val="000000" w:themeColor="text1"/>
                <w:sz w:val="27"/>
                <w:szCs w:val="27"/>
              </w:rPr>
              <w:t xml:space="preserve">увеличение государственной поддержки развития науки, постепенное наращивание расходов на науку с доведением их до уровня 2-4% от расходной части государственного бюджета, что имеет место в развитых странах; </w:t>
            </w:r>
          </w:p>
          <w:p w:rsidR="009F6CBB" w:rsidRPr="00A4724F" w:rsidRDefault="009F6CBB" w:rsidP="00A4724F">
            <w:pPr>
              <w:numPr>
                <w:ilvl w:val="0"/>
                <w:numId w:val="61"/>
              </w:numPr>
              <w:spacing w:before="100" w:beforeAutospacing="1" w:after="100" w:afterAutospacing="1"/>
              <w:jc w:val="both"/>
              <w:rPr>
                <w:color w:val="000000" w:themeColor="text1"/>
                <w:sz w:val="27"/>
                <w:szCs w:val="27"/>
              </w:rPr>
            </w:pPr>
            <w:r w:rsidRPr="00A4724F">
              <w:rPr>
                <w:color w:val="000000" w:themeColor="text1"/>
                <w:sz w:val="27"/>
                <w:szCs w:val="27"/>
              </w:rPr>
              <w:t xml:space="preserve">всё более очевидной становится необходимость большей интеграции науки и высшего образования, реформирования системы высшего образования, совершенствования системы аттестации высших научных и педагогических кадров, принятия долгосрочной Национальной программы подготовки научных кадров. В рамках Национальной программы подготовки научных кадров планируется обеспечить ими ведущие направления науки, техники, сельского хозяйства, здравоохранения, культуры и образования; </w:t>
            </w:r>
          </w:p>
          <w:p w:rsidR="009F6CBB" w:rsidRPr="00A4724F" w:rsidRDefault="009F6CBB" w:rsidP="00A4724F">
            <w:pPr>
              <w:numPr>
                <w:ilvl w:val="0"/>
                <w:numId w:val="61"/>
              </w:numPr>
              <w:spacing w:before="100" w:beforeAutospacing="1" w:after="100" w:afterAutospacing="1"/>
              <w:jc w:val="both"/>
              <w:rPr>
                <w:color w:val="000000" w:themeColor="text1"/>
                <w:sz w:val="27"/>
                <w:szCs w:val="27"/>
              </w:rPr>
            </w:pPr>
            <w:r w:rsidRPr="00A4724F">
              <w:rPr>
                <w:color w:val="000000" w:themeColor="text1"/>
                <w:sz w:val="27"/>
                <w:szCs w:val="27"/>
              </w:rPr>
              <w:t xml:space="preserve">при этом особое внимание будет уделено подготовке специалистов высшей квалификации по экологии, климатологии, демографии, социологии, информационно-коммуникационным технологиям. Если в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xml:space="preserve">. на 1млн. жителей Таджикистана приходилось 513 научных работников с учёной степенью, то в </w:t>
            </w:r>
            <w:smartTag w:uri="urn:schemas-microsoft-com:office:smarttags" w:element="metricconverter">
              <w:smartTagPr>
                <w:attr w:name="ProductID" w:val="2006 г"/>
              </w:smartTagPr>
              <w:r w:rsidRPr="00A4724F">
                <w:rPr>
                  <w:color w:val="000000" w:themeColor="text1"/>
                  <w:sz w:val="27"/>
                  <w:szCs w:val="27"/>
                </w:rPr>
                <w:t>2006 г</w:t>
              </w:r>
            </w:smartTag>
            <w:r w:rsidRPr="00A4724F">
              <w:rPr>
                <w:color w:val="000000" w:themeColor="text1"/>
                <w:sz w:val="27"/>
                <w:szCs w:val="27"/>
              </w:rPr>
              <w:t xml:space="preserve">., по расчётным данным, количество их на 1 млн. населения составит 824 человека; </w:t>
            </w:r>
          </w:p>
          <w:p w:rsidR="009F6CBB" w:rsidRPr="00A4724F" w:rsidRDefault="009F6CBB" w:rsidP="00A4724F">
            <w:pPr>
              <w:numPr>
                <w:ilvl w:val="0"/>
                <w:numId w:val="61"/>
              </w:numPr>
              <w:spacing w:before="100" w:beforeAutospacing="1" w:after="100" w:afterAutospacing="1"/>
              <w:jc w:val="both"/>
              <w:rPr>
                <w:color w:val="000000" w:themeColor="text1"/>
                <w:sz w:val="27"/>
                <w:szCs w:val="27"/>
              </w:rPr>
            </w:pPr>
            <w:r w:rsidRPr="00A4724F">
              <w:rPr>
                <w:color w:val="000000" w:themeColor="text1"/>
                <w:sz w:val="27"/>
                <w:szCs w:val="27"/>
              </w:rPr>
              <w:t xml:space="preserve">дальнейшая концентрация научного потенциала на решении первоочередных вопросов экономики, экологии, культуры и социальной сферы, разработка и реализация научных и научно-технических программ и проектов, ориентированных на достижение целей устойчивого развития страны, переход к стратегиям устойчивого развития на основе интеграции приоритетов экономики, экологии, культуры и социальной сферы. </w:t>
            </w:r>
          </w:p>
          <w:p w:rsidR="009F6CBB" w:rsidRPr="00A4724F" w:rsidRDefault="009F6CBB" w:rsidP="00A4724F">
            <w:pPr>
              <w:numPr>
                <w:ilvl w:val="0"/>
                <w:numId w:val="61"/>
              </w:numPr>
              <w:spacing w:before="100" w:beforeAutospacing="1" w:after="100" w:afterAutospacing="1"/>
              <w:jc w:val="both"/>
              <w:rPr>
                <w:color w:val="000000" w:themeColor="text1"/>
              </w:rPr>
            </w:pPr>
            <w:r w:rsidRPr="00A4724F">
              <w:rPr>
                <w:color w:val="000000" w:themeColor="text1"/>
                <w:sz w:val="27"/>
                <w:szCs w:val="27"/>
              </w:rPr>
              <w:t xml:space="preserve">распространение информационно-коммуникационных технологий. </w:t>
            </w:r>
          </w:p>
        </w:tc>
      </w:tr>
    </w:tbl>
    <w:p w:rsidR="009F6CBB" w:rsidRPr="00A4724F" w:rsidRDefault="009F6CBB" w:rsidP="00A4724F">
      <w:pPr>
        <w:jc w:val="both"/>
        <w:rPr>
          <w:color w:val="000000" w:themeColor="text1"/>
        </w:rPr>
      </w:pPr>
    </w:p>
    <w:p w:rsidR="009F6CBB" w:rsidRPr="00A4724F" w:rsidRDefault="009F6CBB"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IV. Средства осуществления </w:t>
      </w:r>
    </w:p>
    <w:p w:rsidR="009F6CBB" w:rsidRPr="00A4724F" w:rsidRDefault="00816DD4" w:rsidP="00A4724F">
      <w:pPr>
        <w:jc w:val="both"/>
        <w:rPr>
          <w:color w:val="000000" w:themeColor="text1"/>
        </w:rPr>
      </w:pPr>
      <w:r>
        <w:rPr>
          <w:color w:val="000000" w:themeColor="text1"/>
        </w:rPr>
        <w:pict>
          <v:rect id="_x0000_i1055" style="width:0;height:1.5pt" o:hralign="center" o:hrstd="t" o:hr="t" fillcolor="#aca899" stroked="f"/>
        </w:pict>
      </w:r>
    </w:p>
    <w:p w:rsidR="009F6CBB" w:rsidRPr="00A4724F" w:rsidRDefault="009F6CBB"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9F6CBB" w:rsidRPr="00A4724F" w:rsidRDefault="009F6CBB" w:rsidP="00A4724F">
            <w:pPr>
              <w:jc w:val="both"/>
              <w:rPr>
                <w:color w:val="000000" w:themeColor="text1"/>
              </w:rPr>
            </w:pPr>
            <w:r w:rsidRPr="00A4724F">
              <w:rPr>
                <w:color w:val="000000" w:themeColor="text1"/>
              </w:rPr>
              <w:t> </w:t>
            </w:r>
          </w:p>
        </w:tc>
        <w:tc>
          <w:tcPr>
            <w:tcW w:w="4906" w:type="pct"/>
            <w:vAlign w:val="center"/>
          </w:tcPr>
          <w:p w:rsidR="009F6CBB" w:rsidRPr="00A4724F" w:rsidRDefault="009F6CBB" w:rsidP="00A4724F">
            <w:pPr>
              <w:spacing w:before="100" w:beforeAutospacing="1" w:after="100" w:afterAutospacing="1"/>
              <w:jc w:val="both"/>
              <w:rPr>
                <w:color w:val="000000" w:themeColor="text1"/>
              </w:rPr>
            </w:pPr>
            <w:r w:rsidRPr="00A4724F">
              <w:rPr>
                <w:b/>
                <w:bCs/>
                <w:color w:val="000000" w:themeColor="text1"/>
                <w:sz w:val="48"/>
                <w:szCs w:val="48"/>
              </w:rPr>
              <w:t>ГЛАВА 36. Просвещение, подготовка кадров и информирование населения</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Реформа системы образования в Республике Таджикистан продолжается и сталкивается со множеством трудностей, которые связаны с демографическим состоянием в стране, проблемой финансирования системы образования и просвещения, несовершенством правовой и нормативной базы, условиями перехода к рыночной экономике. Несмотря на это в системе образования отмечаются позитивные изменения в структуре и содержании образования, методах обучения и управления.</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сопоставлении с 1992г. увеличилось количество общеобразовательных школ, колледжей, средних специальных и высших учебных заведений, количество учащихся и студентов, аспирантов и докторантов.</w:t>
            </w:r>
          </w:p>
          <w:p w:rsidR="009F6CBB" w:rsidRPr="00A4724F" w:rsidRDefault="009F6CBB" w:rsidP="00A4724F">
            <w:pPr>
              <w:spacing w:before="100" w:beforeAutospacing="1" w:after="100" w:afterAutospacing="1" w:line="324" w:lineRule="atLeast"/>
              <w:jc w:val="both"/>
              <w:rPr>
                <w:color w:val="000000" w:themeColor="text1"/>
              </w:rPr>
            </w:pPr>
            <w:r w:rsidRPr="00A4724F">
              <w:rPr>
                <w:color w:val="000000" w:themeColor="text1"/>
                <w:sz w:val="27"/>
                <w:szCs w:val="27"/>
              </w:rPr>
              <w:t>Основные показатели отрасли образования:</w:t>
            </w:r>
          </w:p>
          <w:p w:rsidR="009F6CBB" w:rsidRPr="00A4724F" w:rsidRDefault="008C01EE" w:rsidP="00A4724F">
            <w:pPr>
              <w:jc w:val="both"/>
              <w:rPr>
                <w:color w:val="000000" w:themeColor="text1"/>
              </w:rPr>
            </w:pPr>
            <w:r w:rsidRPr="00A4724F">
              <w:rPr>
                <w:noProof/>
                <w:color w:val="000000" w:themeColor="text1"/>
              </w:rPr>
              <w:drawing>
                <wp:inline distT="0" distB="0" distL="0" distR="0" wp14:anchorId="3EDC52AB" wp14:editId="255C3354">
                  <wp:extent cx="3476625" cy="2238375"/>
                  <wp:effectExtent l="0" t="0" r="0" b="0"/>
                  <wp:docPr id="45" name="Рисунок 45"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36"/>
                          <pic:cNvPicPr>
                            <a:picLocks noChangeAspect="1" noChangeArrowheads="1"/>
                          </pic:cNvPicPr>
                        </pic:nvPicPr>
                        <pic:blipFill>
                          <a:blip r:embed="rId90"/>
                          <a:srcRect/>
                          <a:stretch>
                            <a:fillRect/>
                          </a:stretch>
                        </pic:blipFill>
                        <pic:spPr bwMode="auto">
                          <a:xfrm>
                            <a:off x="0" y="0"/>
                            <a:ext cx="3476625" cy="2238375"/>
                          </a:xfrm>
                          <a:prstGeom prst="rect">
                            <a:avLst/>
                          </a:prstGeom>
                          <a:noFill/>
                          <a:ln w="9525">
                            <a:noFill/>
                            <a:miter lim="800000"/>
                            <a:headEnd/>
                            <a:tailEnd/>
                          </a:ln>
                        </pic:spPr>
                      </pic:pic>
                    </a:graphicData>
                  </a:graphic>
                </wp:inline>
              </w:drawing>
            </w:r>
            <w:r w:rsidRPr="00A4724F">
              <w:rPr>
                <w:noProof/>
                <w:color w:val="000000" w:themeColor="text1"/>
              </w:rPr>
              <w:drawing>
                <wp:inline distT="0" distB="0" distL="0" distR="0" wp14:anchorId="5D29E2BF" wp14:editId="2AECB34C">
                  <wp:extent cx="3619500" cy="2190750"/>
                  <wp:effectExtent l="0" t="0" r="0" b="0"/>
                  <wp:docPr id="46" name="Рисунок 46" descr="image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37"/>
                          <pic:cNvPicPr>
                            <a:picLocks noChangeAspect="1" noChangeArrowheads="1"/>
                          </pic:cNvPicPr>
                        </pic:nvPicPr>
                        <pic:blipFill>
                          <a:blip r:embed="rId91"/>
                          <a:srcRect/>
                          <a:stretch>
                            <a:fillRect/>
                          </a:stretch>
                        </pic:blipFill>
                        <pic:spPr bwMode="auto">
                          <a:xfrm>
                            <a:off x="0" y="0"/>
                            <a:ext cx="3619500" cy="2190750"/>
                          </a:xfrm>
                          <a:prstGeom prst="rect">
                            <a:avLst/>
                          </a:prstGeom>
                          <a:noFill/>
                          <a:ln w="9525">
                            <a:noFill/>
                            <a:miter lim="800000"/>
                            <a:headEnd/>
                            <a:tailEnd/>
                          </a:ln>
                        </pic:spPr>
                      </pic:pic>
                    </a:graphicData>
                  </a:graphic>
                </wp:inline>
              </w:drawing>
            </w:r>
            <w:r w:rsidRPr="00A4724F">
              <w:rPr>
                <w:noProof/>
                <w:color w:val="000000" w:themeColor="text1"/>
              </w:rPr>
              <w:drawing>
                <wp:inline distT="0" distB="0" distL="0" distR="0" wp14:anchorId="55A73264" wp14:editId="0A45009F">
                  <wp:extent cx="3667125" cy="2171700"/>
                  <wp:effectExtent l="0" t="0" r="0" b="0"/>
                  <wp:docPr id="47" name="Рисунок 47" descr="imag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38"/>
                          <pic:cNvPicPr>
                            <a:picLocks noChangeAspect="1" noChangeArrowheads="1"/>
                          </pic:cNvPicPr>
                        </pic:nvPicPr>
                        <pic:blipFill>
                          <a:blip r:embed="rId92"/>
                          <a:srcRect/>
                          <a:stretch>
                            <a:fillRect/>
                          </a:stretch>
                        </pic:blipFill>
                        <pic:spPr bwMode="auto">
                          <a:xfrm>
                            <a:off x="0" y="0"/>
                            <a:ext cx="3667125" cy="2171700"/>
                          </a:xfrm>
                          <a:prstGeom prst="rect">
                            <a:avLst/>
                          </a:prstGeom>
                          <a:noFill/>
                          <a:ln w="9525">
                            <a:noFill/>
                            <a:miter lim="800000"/>
                            <a:headEnd/>
                            <a:tailEnd/>
                          </a:ln>
                        </pic:spPr>
                      </pic:pic>
                    </a:graphicData>
                  </a:graphic>
                </wp:inline>
              </w:drawing>
            </w:r>
          </w:p>
          <w:p w:rsidR="009F6CBB" w:rsidRPr="00A4724F" w:rsidRDefault="009F6CBB" w:rsidP="00A4724F">
            <w:pPr>
              <w:spacing w:before="100" w:beforeAutospacing="1" w:after="100" w:afterAutospacing="1" w:line="324" w:lineRule="atLeast"/>
              <w:jc w:val="both"/>
              <w:rPr>
                <w:color w:val="000000" w:themeColor="text1"/>
              </w:rPr>
            </w:pPr>
            <w:r w:rsidRPr="00A4724F">
              <w:rPr>
                <w:color w:val="000000" w:themeColor="text1"/>
                <w:sz w:val="27"/>
                <w:szCs w:val="27"/>
              </w:rPr>
              <w:t>Аспирантура:</w:t>
            </w:r>
          </w:p>
          <w:p w:rsidR="009F6CBB" w:rsidRPr="00A4724F" w:rsidRDefault="009F6CBB" w:rsidP="00A4724F">
            <w:pPr>
              <w:jc w:val="both"/>
              <w:rPr>
                <w:color w:val="000000" w:themeColor="text1"/>
              </w:rPr>
            </w:pPr>
            <w:r w:rsidRPr="00A4724F">
              <w:rPr>
                <w:color w:val="000000" w:themeColor="text1"/>
              </w:rPr>
              <w:br/>
            </w:r>
            <w:r w:rsidR="008C01EE" w:rsidRPr="00A4724F">
              <w:rPr>
                <w:noProof/>
                <w:color w:val="000000" w:themeColor="text1"/>
              </w:rPr>
              <w:drawing>
                <wp:inline distT="0" distB="0" distL="0" distR="0" wp14:anchorId="14358285" wp14:editId="63DCE8FA">
                  <wp:extent cx="4800600" cy="2333625"/>
                  <wp:effectExtent l="19050" t="0" r="0" b="0"/>
                  <wp:docPr id="48" name="Рисунок 48" descr="image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39"/>
                          <pic:cNvPicPr>
                            <a:picLocks noChangeAspect="1" noChangeArrowheads="1"/>
                          </pic:cNvPicPr>
                        </pic:nvPicPr>
                        <pic:blipFill>
                          <a:blip r:embed="rId93"/>
                          <a:srcRect/>
                          <a:stretch>
                            <a:fillRect/>
                          </a:stretch>
                        </pic:blipFill>
                        <pic:spPr bwMode="auto">
                          <a:xfrm>
                            <a:off x="0" y="0"/>
                            <a:ext cx="4800600" cy="2333625"/>
                          </a:xfrm>
                          <a:prstGeom prst="rect">
                            <a:avLst/>
                          </a:prstGeom>
                          <a:noFill/>
                          <a:ln w="9525">
                            <a:noFill/>
                            <a:miter lim="800000"/>
                            <a:headEnd/>
                            <a:tailEnd/>
                          </a:ln>
                        </pic:spPr>
                      </pic:pic>
                    </a:graphicData>
                  </a:graphic>
                </wp:inline>
              </w:drawing>
            </w:r>
          </w:p>
          <w:p w:rsidR="009F6CBB" w:rsidRPr="00A4724F" w:rsidRDefault="009F6CBB" w:rsidP="00A4724F">
            <w:pPr>
              <w:jc w:val="both"/>
              <w:rPr>
                <w:color w:val="000000" w:themeColor="text1"/>
              </w:rPr>
            </w:pP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За годы независимости страны получила развитие законодательная база образования, обеспечивающая развитие образования в Республике Таджикистан.</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Маджлиси Оли Республики Таджикистан принят Закон Республики Таджикистан "Об образовании" (1993г.). Правительством Республики Таджикистан утверждены "Типовое Положение об общеобразовательной школе Республики Таджикистан" (1995г.) и "Государственный стандарт общеобразовательных школ", "Типовое Положение об образовательном учреждении высшего профессионального образования Республики Таджикистан" (1996г.) и "Государственный образовательный стандарт среднего и высшего профессионального образования", "О национальной концепции образования Республики Таджикистан" (2002г.).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Правительство Республики Таджикистан утвердило "Государственную программу экологического воспитания и образования населения Республики Таджикистан до 2000 года и на перспективу до 2010 года" и Мероприятия по реализации этой программы (1996г.).</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Развитие международного сотрудничества в области образования, базирующееся на основе договоров и соглашений, заключенных Таджикистаном на двусторонней и многосторонней основах с другими странами, несомненно окажет положительное влияние на реализацию Национальной Стратегии устойчивого развития в сфере образования и подготовки кадров.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Министерством образования Республики Таджикистан заключены договоры в области получения высшего образования с соответствующими образовательными министерствами Китайской Народной Республики (2001г.), Республики Чехии (1997г.), Турецкой Республики (1993г.), Исламской Республики Иран (2002г.), Российской Федерации (1997г.) и Кыргызской Республики (2000г.). Заключен договор по обмену специалистами со службой Немецкого Академического общества (ДААД) (1995г.) и с Американским Советом сотрудничества (АКСЕЛC) в области изучения языка (1996г.).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Между Правительством Республики Таджикистан и Правительством Российской Федерации заключен Договор о порядке аттестации научно-педагогических кадров Республики Таджикистан в Российской Федерации (</w:t>
            </w:r>
            <w:smartTag w:uri="urn:schemas-microsoft-com:office:smarttags" w:element="metricconverter">
              <w:smartTagPr>
                <w:attr w:name="ProductID" w:val="1997 г"/>
              </w:smartTagPr>
              <w:r w:rsidRPr="00A4724F">
                <w:rPr>
                  <w:color w:val="000000" w:themeColor="text1"/>
                  <w:sz w:val="27"/>
                  <w:szCs w:val="27"/>
                </w:rPr>
                <w:t>1997 г</w:t>
              </w:r>
            </w:smartTag>
            <w:r w:rsidRPr="00A4724F">
              <w:rPr>
                <w:color w:val="000000" w:themeColor="text1"/>
                <w:sz w:val="27"/>
                <w:szCs w:val="27"/>
              </w:rPr>
              <w:t>.). Подписаны Соглашения между Правительствами Республики Беларусь, Республики Казахстан, Кыргызской Республики, Российской Федерации и Республики Таджикистан о взаимном признании и эквивалентности документов об образовании, ученых степенях и званиях (2001г.).</w:t>
            </w:r>
          </w:p>
          <w:p w:rsidR="009F6CBB" w:rsidRPr="00A4724F" w:rsidRDefault="009F6CBB"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Несмотря на принятие вышеуказанных законодательных и нормативных актов просвещение, образование, подготовка кадров нуждаются в переориентации на стратегии устойчивого развития, на необходимость повышения восприимчивости людей, их ответственности и участия в определении оптимальных путей решения и понимания проблем охраны окружающей среды и всех аспектов устойчивого развития.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Объем финансирования, который выделяется из бюджета для государственных учебных заведений, недостаточен, что негативно отражается на состоянии материально-технической базы учебных заведений и социальном положении работников отрасли образования.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Органами, ответственными за формирование и реализацию национальной политики достижения устойчивого развития в области образования и подготовки кадров, являются: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Министерство образования, Министерство здравоохранения, Министерство сельского хозяйства, Министерство экономики и торговли, Министерство культуры, Министерство финансов, Министерство труда и социальной защиты, Академия наук, Таджикская Академия сельскохозяйственных наук, Аттестационная комиссия Республики Таджикистан и Таджикский государственный национальный университет.</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на финансирование образования из средств государственного бюджета израсходовано 2,5% от ВВП или 16,7% от всех расходов государственного бюджета. В 2001-2002гг. для обеспечения общеобразовательных школ учебным оборудованием из бюджета государства дополнительно выделен 1млн. сомони.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Проводимая государством социально-экономическая политика предусматривает совершенствование системы финансирования и повышение её эффективности в сфере образования.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Предусматривается поэтапное увеличение заработной платы работников сферы образования и просвещения, учебных и административных расходов, расходов на повышение квалификации, приобретение оборудования и текущий ремонт.</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Республике Таджикистан при участии таких международных организаций, как Азиатский банк развития, Всемирный банк, Фонд ОПЕК, Исламский банк развития, реализуются следующие программы и проекты: </w:t>
            </w:r>
          </w:p>
          <w:p w:rsidR="009F6CBB" w:rsidRPr="00A4724F" w:rsidRDefault="009F6CBB" w:rsidP="00A4724F">
            <w:pPr>
              <w:numPr>
                <w:ilvl w:val="0"/>
                <w:numId w:val="62"/>
              </w:numPr>
              <w:spacing w:before="100" w:beforeAutospacing="1" w:after="100" w:afterAutospacing="1"/>
              <w:jc w:val="both"/>
              <w:rPr>
                <w:color w:val="000000" w:themeColor="text1"/>
                <w:sz w:val="27"/>
                <w:szCs w:val="27"/>
              </w:rPr>
            </w:pPr>
            <w:r w:rsidRPr="00A4724F">
              <w:rPr>
                <w:color w:val="000000" w:themeColor="text1"/>
                <w:sz w:val="27"/>
                <w:szCs w:val="27"/>
              </w:rPr>
              <w:t>проект реабилитации социального сектора Республики Таджикистан. Инвестор: Азиатский банк развития. 2000-</w:t>
            </w:r>
            <w:smartTag w:uri="urn:schemas-microsoft-com:office:smarttags" w:element="metricconverter">
              <w:smartTagPr>
                <w:attr w:name="ProductID" w:val="2003 г"/>
              </w:smartTagPr>
              <w:r w:rsidRPr="00A4724F">
                <w:rPr>
                  <w:color w:val="000000" w:themeColor="text1"/>
                  <w:sz w:val="27"/>
                  <w:szCs w:val="27"/>
                </w:rPr>
                <w:t>2003 г</w:t>
              </w:r>
            </w:smartTag>
            <w:r w:rsidRPr="00A4724F">
              <w:rPr>
                <w:color w:val="000000" w:themeColor="text1"/>
                <w:sz w:val="27"/>
                <w:szCs w:val="27"/>
              </w:rPr>
              <w:t xml:space="preserve">.г.; </w:t>
            </w:r>
          </w:p>
          <w:p w:rsidR="009F6CBB" w:rsidRPr="00A4724F" w:rsidRDefault="009F6CBB" w:rsidP="00A4724F">
            <w:pPr>
              <w:numPr>
                <w:ilvl w:val="0"/>
                <w:numId w:val="62"/>
              </w:numPr>
              <w:spacing w:before="100" w:beforeAutospacing="1" w:after="100" w:afterAutospacing="1"/>
              <w:jc w:val="both"/>
              <w:rPr>
                <w:color w:val="000000" w:themeColor="text1"/>
                <w:sz w:val="27"/>
                <w:szCs w:val="27"/>
              </w:rPr>
            </w:pPr>
            <w:r w:rsidRPr="00A4724F">
              <w:rPr>
                <w:color w:val="000000" w:themeColor="text1"/>
                <w:sz w:val="27"/>
                <w:szCs w:val="27"/>
              </w:rPr>
              <w:t>центр по управлению проектами кредита в области образования. Инвестор: Всемирный банк. 1999-</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xml:space="preserve">.г.; </w:t>
            </w:r>
          </w:p>
          <w:p w:rsidR="009F6CBB" w:rsidRPr="00A4724F" w:rsidRDefault="009F6CBB" w:rsidP="00A4724F">
            <w:pPr>
              <w:numPr>
                <w:ilvl w:val="0"/>
                <w:numId w:val="62"/>
              </w:numPr>
              <w:spacing w:before="100" w:beforeAutospacing="1" w:after="100" w:afterAutospacing="1"/>
              <w:jc w:val="both"/>
              <w:rPr>
                <w:color w:val="000000" w:themeColor="text1"/>
                <w:sz w:val="27"/>
                <w:szCs w:val="27"/>
              </w:rPr>
            </w:pPr>
            <w:r w:rsidRPr="00A4724F">
              <w:rPr>
                <w:color w:val="000000" w:themeColor="text1"/>
                <w:sz w:val="27"/>
                <w:szCs w:val="27"/>
              </w:rPr>
              <w:t xml:space="preserve">центр реализации проекта кредита Фонда ОПЕК по изданию учебной литературы. Инвестор: Фонд ОПЕК. 2001-2003 гг.; </w:t>
            </w:r>
          </w:p>
          <w:p w:rsidR="009F6CBB" w:rsidRPr="00A4724F" w:rsidRDefault="009F6CBB" w:rsidP="00A4724F">
            <w:pPr>
              <w:numPr>
                <w:ilvl w:val="0"/>
                <w:numId w:val="62"/>
              </w:numPr>
              <w:spacing w:before="100" w:beforeAutospacing="1" w:after="100" w:afterAutospacing="1"/>
              <w:jc w:val="both"/>
              <w:rPr>
                <w:color w:val="000000" w:themeColor="text1"/>
              </w:rPr>
            </w:pPr>
            <w:r w:rsidRPr="00A4724F">
              <w:rPr>
                <w:color w:val="000000" w:themeColor="text1"/>
                <w:sz w:val="27"/>
                <w:szCs w:val="27"/>
              </w:rPr>
              <w:t xml:space="preserve">проект реконструкции средних школ Республики Таджикистан. Инвестор: Исламский банк развития. 1999-2002 гг.; </w:t>
            </w:r>
          </w:p>
          <w:p w:rsidR="009F6CBB" w:rsidRPr="00A4724F" w:rsidRDefault="009F6CBB" w:rsidP="00A4724F">
            <w:pPr>
              <w:jc w:val="both"/>
              <w:rPr>
                <w:color w:val="000000" w:themeColor="text1"/>
              </w:rPr>
            </w:pP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Реализация указанных программ и проектов направлена на поддержку и развитие сферы образования и просвещения, ремонт и восстановление школ, оснащение их учебным оборудованием, издание учебников, повышение квалификации и социальную защиту учителей, общий объем инвестиций за 5 лет составляет 23,8 млн. долл. США, из которых уже освоено 11,3 млн. долл. США.</w:t>
            </w:r>
          </w:p>
          <w:p w:rsidR="009F6CBB" w:rsidRPr="00A4724F" w:rsidRDefault="009F6CBB"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9F6CBB" w:rsidRPr="00A4724F" w:rsidRDefault="009F6CBB" w:rsidP="00A4724F">
            <w:pPr>
              <w:jc w:val="both"/>
              <w:rPr>
                <w:color w:val="000000" w:themeColor="text1"/>
              </w:rPr>
            </w:pP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2000-2001 учебном году в стране функционировало более 500 дошкольных учреждений, в которых воспитывались 53400 детей, в учебных заведениях общего образования всех видов (3604) обучались 1521 800 учащихся, из них 693700 девушек. Число негосударственных общеобразовательных учреждений в Республике Таджикистан в 2000-2001 учебном году достигло 10. Численность учащихся в негосударственных общеобразовательных учреждениях увеличилась в последние 5 лет в 2 раза и составляет 0,07% от общей численности учащихся государственных образовательных школ.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53 учебных заведениях среднего профессионального образования получают знания и приобретают разные специальности 25300 учащихся, из них 11200 девушек.</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общеобразовательных учреждениях, расположенных в сельской местности (3069), обучаются 1102731 учащихся. В стране функционируют 66 лицеев, где обучаются 17431 детей, а в 51 гимназиях обучаются 20579 детей.</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обычных интернатах, специальных школах-интернатах, детских домах воспитываются и обучаются 7259 детей, из них 2914 круглые сироты. Свыше 4930 детей, не имеющих родителей, воспитываются в специальных интернатах.</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Количество преподавателей всех общеобразовательных учреждений составляет 100 000 человек, из них 62486 человек имеют высшее образование, 4412 человек имеют неполное высшее образование, 21124 человек имеют среднее педагогическое и среднее специальное образование.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Число общеобразовательных школ в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xml:space="preserve">. возросло по сравнению с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на 12%, количество учащихся за этот же период увеличилось на 24%. Если в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было введено в действие 13337 единиц ученических мест, то в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этот показатель составил 6228 мест.</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30 высших учебных заведениях страны приобретают знания 77700 студентов (из них 18400 девушек). По квоте Президента Республики Таджикистан в 2001г. приняты в вузы страны 610 девушек из отдаленных районов, в 2002г. по квоте президента в вузы будет принято 635 девушек.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 сегодняшний день уровень и качество образования школьников и студентов в стране недостаточно соответствуют стандартам, принятым во многих странах мира.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соответствии с соглашениями, заключенными Министерством образования РТ и соответствующими министерствами ряда стран, с 1994 по 2001 гг. на учебу в высших учебных заведениях этих стран были направлены 506 студентов, в том числе в Китайскую Народную Республику - 23 человека, в Республику Чехия -9, в Турецкую Республику - 291, в Исламскую Республику Иран - 42, в Египт - 22, в Российскую Федерацию - 115, Кыргызстан - 3, Словакию - 1.</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78% студентов Таджикистана, направленных в 1994-1996 гг. на учебу за рубеж по линии Министерства образования, вернулись после завершения учебы в республику, остальные трудоустроились в странах обучения. В то же время нет полных статистических сведений о количестве обучающихся за рубежом студентов в целом по Республике Таджикистан и их трудоустройстве после окончания вуза.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Во всех высших учебных заведениях страны работают 5665 преподавателей, из них 316 (6%) имеют ученую степень доктора наук, а 1550 (30%) - ученую степень кандидата наук.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целях выполнения Закона Республики Таджикистан "Об охране природы" и "Государственной программы экологического воспитания и образования" разработаны мероприятия по повышению экологического воспитания и образования населения. С 2002-2003 учебного года в 8 классах общеобразовательных школ вводится специальный курс по экологии, специальные курсы введены в вузах республики. Подготовлены к изданию учебники "Экология", "Экология и экономика" для учащихся общеобразовательных школ.</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Издаются экологические бюллетени, газета "Наврузи Ватан" Министерства охраны природы. На радио и телевидении организованы специальные передачи "Мы и природа", "Животный мир", телевизионные детские конкурсы на темы о природе. В 2001г. проведены 3 телевизионные передачи "Круглый стол", 6 научных конференций молодых ученых, преподавателей и студентов высших учебных заведений, более 30 конкурсов рисунков и викторин, посвященных охране природы, среди воспитанников дошкольных учреждений и учеников общеобразовательных школ. </w:t>
            </w: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На курсах повышения квалификации учителей в Центральном и областных институтах усовершенствования учителей ведутся занятия по шестичасовой программе с целью подготовки учителей к обучению учащихся и их родителей экологической грамотности.</w:t>
            </w:r>
            <w:r w:rsidRPr="00A4724F">
              <w:rPr>
                <w:color w:val="000000" w:themeColor="text1"/>
                <w:sz w:val="27"/>
                <w:szCs w:val="27"/>
              </w:rPr>
              <w:br/>
              <w:t>В настоящее время в вузах республики готовятся специалисты по экологии. В Таджикском государственном национальном университете, Таджикском государственном педагогическом университете, Таджикском государственном техническом университете, Худжандском государственном университете открыты кафедры экологии.</w:t>
            </w:r>
          </w:p>
          <w:p w:rsidR="009F6CBB" w:rsidRPr="00A4724F" w:rsidRDefault="009F6CBB" w:rsidP="00A4724F">
            <w:pPr>
              <w:jc w:val="both"/>
              <w:rPr>
                <w:color w:val="000000" w:themeColor="text1"/>
              </w:rPr>
            </w:pPr>
          </w:p>
          <w:p w:rsidR="009F6CBB" w:rsidRPr="00A4724F" w:rsidRDefault="009F6CBB"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Приоритетными направлениями развития сферы образования и просвещения являются: </w:t>
            </w:r>
          </w:p>
          <w:p w:rsidR="009F6CBB" w:rsidRPr="00A4724F" w:rsidRDefault="009F6CBB" w:rsidP="00A4724F">
            <w:pPr>
              <w:numPr>
                <w:ilvl w:val="0"/>
                <w:numId w:val="63"/>
              </w:numPr>
              <w:spacing w:before="100" w:beforeAutospacing="1" w:after="100" w:afterAutospacing="1"/>
              <w:jc w:val="both"/>
              <w:rPr>
                <w:color w:val="000000" w:themeColor="text1"/>
                <w:sz w:val="27"/>
                <w:szCs w:val="27"/>
              </w:rPr>
            </w:pPr>
            <w:r w:rsidRPr="00A4724F">
              <w:rPr>
                <w:color w:val="000000" w:themeColor="text1"/>
                <w:sz w:val="27"/>
                <w:szCs w:val="27"/>
              </w:rPr>
              <w:t xml:space="preserve">совершенствование и развитие нормативно-правовой базы в соответствии с Законом Республики Таджикистан "Об образовании"; </w:t>
            </w:r>
          </w:p>
          <w:p w:rsidR="009F6CBB" w:rsidRPr="00A4724F" w:rsidRDefault="009F6CBB" w:rsidP="00A4724F">
            <w:pPr>
              <w:numPr>
                <w:ilvl w:val="0"/>
                <w:numId w:val="63"/>
              </w:numPr>
              <w:spacing w:before="100" w:beforeAutospacing="1" w:after="100" w:afterAutospacing="1"/>
              <w:jc w:val="both"/>
              <w:rPr>
                <w:color w:val="000000" w:themeColor="text1"/>
                <w:sz w:val="27"/>
                <w:szCs w:val="27"/>
              </w:rPr>
            </w:pPr>
            <w:r w:rsidRPr="00A4724F">
              <w:rPr>
                <w:color w:val="000000" w:themeColor="text1"/>
                <w:sz w:val="27"/>
                <w:szCs w:val="27"/>
              </w:rPr>
              <w:t xml:space="preserve">упорядочение государственных стандартов среднего и высшего образования; </w:t>
            </w:r>
          </w:p>
          <w:p w:rsidR="009F6CBB" w:rsidRPr="00A4724F" w:rsidRDefault="009F6CBB" w:rsidP="00A4724F">
            <w:pPr>
              <w:numPr>
                <w:ilvl w:val="0"/>
                <w:numId w:val="63"/>
              </w:numPr>
              <w:spacing w:before="100" w:beforeAutospacing="1" w:after="100" w:afterAutospacing="1"/>
              <w:jc w:val="both"/>
              <w:rPr>
                <w:color w:val="000000" w:themeColor="text1"/>
                <w:sz w:val="27"/>
                <w:szCs w:val="27"/>
              </w:rPr>
            </w:pPr>
            <w:r w:rsidRPr="00A4724F">
              <w:rPr>
                <w:color w:val="000000" w:themeColor="text1"/>
                <w:sz w:val="27"/>
                <w:szCs w:val="27"/>
              </w:rPr>
              <w:t xml:space="preserve">совершенствование системы подготовки научно-педагогических кадров с целью повышения уровня и качества образования школьников и студентов и приближения их к общепринятым стандартам; </w:t>
            </w:r>
          </w:p>
          <w:p w:rsidR="009F6CBB" w:rsidRPr="00A4724F" w:rsidRDefault="009F6CBB" w:rsidP="00A4724F">
            <w:pPr>
              <w:numPr>
                <w:ilvl w:val="0"/>
                <w:numId w:val="63"/>
              </w:numPr>
              <w:spacing w:before="100" w:beforeAutospacing="1" w:after="100" w:afterAutospacing="1"/>
              <w:jc w:val="both"/>
              <w:rPr>
                <w:color w:val="000000" w:themeColor="text1"/>
                <w:sz w:val="27"/>
                <w:szCs w:val="27"/>
              </w:rPr>
            </w:pPr>
            <w:r w:rsidRPr="00A4724F">
              <w:rPr>
                <w:color w:val="000000" w:themeColor="text1"/>
                <w:sz w:val="27"/>
                <w:szCs w:val="27"/>
              </w:rPr>
              <w:t xml:space="preserve">интеграция в международное образовательное пространство; </w:t>
            </w:r>
          </w:p>
          <w:p w:rsidR="009F6CBB" w:rsidRPr="00A4724F" w:rsidRDefault="009F6CBB" w:rsidP="00A4724F">
            <w:pPr>
              <w:numPr>
                <w:ilvl w:val="0"/>
                <w:numId w:val="63"/>
              </w:numPr>
              <w:spacing w:before="100" w:beforeAutospacing="1" w:after="100" w:afterAutospacing="1"/>
              <w:jc w:val="both"/>
              <w:rPr>
                <w:color w:val="000000" w:themeColor="text1"/>
                <w:sz w:val="27"/>
                <w:szCs w:val="27"/>
              </w:rPr>
            </w:pPr>
            <w:r w:rsidRPr="00A4724F">
              <w:rPr>
                <w:color w:val="000000" w:themeColor="text1"/>
                <w:sz w:val="27"/>
                <w:szCs w:val="27"/>
              </w:rPr>
              <w:t xml:space="preserve">совершенствование системы аттестации, аккредитации и лицензирования учебных учреждений; </w:t>
            </w:r>
          </w:p>
          <w:p w:rsidR="009F6CBB" w:rsidRPr="00A4724F" w:rsidRDefault="009F6CBB" w:rsidP="00A4724F">
            <w:pPr>
              <w:numPr>
                <w:ilvl w:val="0"/>
                <w:numId w:val="63"/>
              </w:numPr>
              <w:spacing w:before="100" w:beforeAutospacing="1" w:after="100" w:afterAutospacing="1"/>
              <w:jc w:val="both"/>
              <w:rPr>
                <w:color w:val="000000" w:themeColor="text1"/>
                <w:sz w:val="27"/>
                <w:szCs w:val="27"/>
              </w:rPr>
            </w:pPr>
            <w:r w:rsidRPr="00A4724F">
              <w:rPr>
                <w:color w:val="000000" w:themeColor="text1"/>
                <w:sz w:val="27"/>
                <w:szCs w:val="27"/>
              </w:rPr>
              <w:t xml:space="preserve">повышение качества издания учебников; </w:t>
            </w:r>
          </w:p>
          <w:p w:rsidR="009F6CBB" w:rsidRPr="00A4724F" w:rsidRDefault="009F6CBB" w:rsidP="00A4724F">
            <w:pPr>
              <w:numPr>
                <w:ilvl w:val="0"/>
                <w:numId w:val="63"/>
              </w:numPr>
              <w:spacing w:before="100" w:beforeAutospacing="1" w:after="100" w:afterAutospacing="1"/>
              <w:jc w:val="both"/>
              <w:rPr>
                <w:color w:val="000000" w:themeColor="text1"/>
                <w:sz w:val="27"/>
                <w:szCs w:val="27"/>
              </w:rPr>
            </w:pPr>
            <w:r w:rsidRPr="00A4724F">
              <w:rPr>
                <w:color w:val="000000" w:themeColor="text1"/>
                <w:sz w:val="27"/>
                <w:szCs w:val="27"/>
              </w:rPr>
              <w:t xml:space="preserve">издание альтернативных учебных книг; </w:t>
            </w:r>
          </w:p>
          <w:p w:rsidR="009F6CBB" w:rsidRPr="00A4724F" w:rsidRDefault="009F6CBB" w:rsidP="00A4724F">
            <w:pPr>
              <w:numPr>
                <w:ilvl w:val="0"/>
                <w:numId w:val="63"/>
              </w:numPr>
              <w:spacing w:before="100" w:beforeAutospacing="1" w:after="100" w:afterAutospacing="1"/>
              <w:jc w:val="both"/>
              <w:rPr>
                <w:color w:val="000000" w:themeColor="text1"/>
                <w:sz w:val="27"/>
                <w:szCs w:val="27"/>
              </w:rPr>
            </w:pPr>
            <w:r w:rsidRPr="00A4724F">
              <w:rPr>
                <w:color w:val="000000" w:themeColor="text1"/>
                <w:sz w:val="27"/>
                <w:szCs w:val="27"/>
              </w:rPr>
              <w:t xml:space="preserve">увеличение бюджетных ассигнований на образование и подготовку кадров, поиск внебюджетных источников финансирования; </w:t>
            </w:r>
          </w:p>
          <w:p w:rsidR="009F6CBB" w:rsidRPr="00A4724F" w:rsidRDefault="009F6CBB" w:rsidP="00A4724F">
            <w:pPr>
              <w:numPr>
                <w:ilvl w:val="0"/>
                <w:numId w:val="63"/>
              </w:numPr>
              <w:spacing w:before="100" w:beforeAutospacing="1" w:after="100" w:afterAutospacing="1"/>
              <w:jc w:val="both"/>
              <w:rPr>
                <w:color w:val="000000" w:themeColor="text1"/>
                <w:sz w:val="27"/>
                <w:szCs w:val="27"/>
              </w:rPr>
            </w:pPr>
            <w:r w:rsidRPr="00A4724F">
              <w:rPr>
                <w:color w:val="000000" w:themeColor="text1"/>
                <w:sz w:val="27"/>
                <w:szCs w:val="27"/>
              </w:rPr>
              <w:t xml:space="preserve">сохранение единого образовательного пространства Республики Таджикистан; </w:t>
            </w:r>
          </w:p>
          <w:p w:rsidR="009F6CBB" w:rsidRPr="00A4724F" w:rsidRDefault="009F6CBB" w:rsidP="00A4724F">
            <w:pPr>
              <w:numPr>
                <w:ilvl w:val="0"/>
                <w:numId w:val="63"/>
              </w:numPr>
              <w:spacing w:before="100" w:beforeAutospacing="1" w:after="100" w:afterAutospacing="1"/>
              <w:jc w:val="both"/>
              <w:rPr>
                <w:color w:val="000000" w:themeColor="text1"/>
                <w:sz w:val="27"/>
                <w:szCs w:val="27"/>
              </w:rPr>
            </w:pPr>
            <w:r w:rsidRPr="00A4724F">
              <w:rPr>
                <w:color w:val="000000" w:themeColor="text1"/>
                <w:sz w:val="27"/>
                <w:szCs w:val="27"/>
              </w:rPr>
              <w:t xml:space="preserve">развитие различных форм и видов обучения, координация научных исследований и научной деятельности высших учебных заведений, подготовка кадров; </w:t>
            </w:r>
          </w:p>
          <w:p w:rsidR="009F6CBB" w:rsidRPr="00A4724F" w:rsidRDefault="009F6CBB" w:rsidP="00A4724F">
            <w:pPr>
              <w:numPr>
                <w:ilvl w:val="0"/>
                <w:numId w:val="63"/>
              </w:numPr>
              <w:spacing w:before="100" w:beforeAutospacing="1" w:after="100" w:afterAutospacing="1"/>
              <w:jc w:val="both"/>
              <w:rPr>
                <w:color w:val="000000" w:themeColor="text1"/>
              </w:rPr>
            </w:pPr>
            <w:r w:rsidRPr="00A4724F">
              <w:rPr>
                <w:color w:val="000000" w:themeColor="text1"/>
                <w:sz w:val="27"/>
                <w:szCs w:val="27"/>
              </w:rPr>
              <w:t xml:space="preserve">разработка и внедрение в учебный процесс системы непрерывной экологической подготовки. </w:t>
            </w:r>
          </w:p>
        </w:tc>
      </w:tr>
    </w:tbl>
    <w:p w:rsidR="009F6CBB" w:rsidRPr="00A4724F" w:rsidRDefault="009F6CBB" w:rsidP="00A4724F">
      <w:pPr>
        <w:jc w:val="both"/>
        <w:rPr>
          <w:color w:val="000000" w:themeColor="text1"/>
        </w:rPr>
      </w:pPr>
    </w:p>
    <w:p w:rsidR="000146F7" w:rsidRPr="00A4724F" w:rsidRDefault="009F6CBB" w:rsidP="00A4724F">
      <w:pPr>
        <w:jc w:val="both"/>
        <w:rPr>
          <w:color w:val="000000" w:themeColor="text1"/>
        </w:rPr>
      </w:pPr>
      <w:r w:rsidRPr="00A4724F">
        <w:rPr>
          <w:color w:val="000000" w:themeColor="text1"/>
        </w:rPr>
        <w:br w:type="page"/>
      </w:r>
      <w:r w:rsidR="000146F7" w:rsidRPr="00A4724F">
        <w:rPr>
          <w:color w:val="000000" w:themeColor="text1"/>
          <w:sz w:val="27"/>
          <w:szCs w:val="27"/>
        </w:rPr>
        <w:t xml:space="preserve">РАЗДЕЛ IV. Средства осуществления </w:t>
      </w:r>
    </w:p>
    <w:p w:rsidR="000146F7" w:rsidRPr="00A4724F" w:rsidRDefault="00816DD4" w:rsidP="00A4724F">
      <w:pPr>
        <w:jc w:val="both"/>
        <w:rPr>
          <w:color w:val="000000" w:themeColor="text1"/>
        </w:rPr>
      </w:pPr>
      <w:r>
        <w:rPr>
          <w:color w:val="000000" w:themeColor="text1"/>
        </w:rPr>
        <w:pict>
          <v:rect id="_x0000_i1056" style="width:0;height:1.5pt" o:hralign="center" o:hrstd="t" o:hr="t" fillcolor="#aca899" stroked="f"/>
        </w:pict>
      </w:r>
    </w:p>
    <w:p w:rsidR="000146F7" w:rsidRPr="00A4724F" w:rsidRDefault="000146F7"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0146F7" w:rsidRPr="00A4724F" w:rsidRDefault="000146F7" w:rsidP="00A4724F">
            <w:pPr>
              <w:jc w:val="both"/>
              <w:rPr>
                <w:color w:val="000000" w:themeColor="text1"/>
              </w:rPr>
            </w:pPr>
            <w:r w:rsidRPr="00A4724F">
              <w:rPr>
                <w:color w:val="000000" w:themeColor="text1"/>
              </w:rPr>
              <w:t> </w:t>
            </w:r>
          </w:p>
        </w:tc>
        <w:tc>
          <w:tcPr>
            <w:tcW w:w="4906" w:type="pct"/>
            <w:vAlign w:val="center"/>
          </w:tcPr>
          <w:p w:rsidR="000146F7" w:rsidRPr="00A4724F" w:rsidRDefault="000146F7" w:rsidP="00A4724F">
            <w:pPr>
              <w:spacing w:before="100" w:beforeAutospacing="1" w:after="100" w:afterAutospacing="1"/>
              <w:jc w:val="both"/>
              <w:rPr>
                <w:color w:val="000000" w:themeColor="text1"/>
              </w:rPr>
            </w:pPr>
            <w:r w:rsidRPr="00A4724F">
              <w:rPr>
                <w:b/>
                <w:bCs/>
                <w:color w:val="000000" w:themeColor="text1"/>
                <w:sz w:val="48"/>
                <w:szCs w:val="48"/>
              </w:rPr>
              <w:t>ГЛАВА 37. Создание потенциала для устойчивого развития</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Основным достижением в политической сфере в Республике Таджикистан в последние годы стало урегулирование гражданского противостояния. В рамках реализации достигнутых межтаджикских договоренностей были приняты Акт о взаимопрощении и Закон об амнистии, внесены дополнения и поправки в Конституцию страны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приняты Закон о политических партиях и Закон об общественных организациях. Кроме того, это позволило обеспечить репатриацию таджикских беженцев из Афганистана и стран СНГ, реинтеграцию бойцов оппозиции в правительственные силовые структуры, а также включение представителей ОТО в органы власти всех уровней. Определен состав Центральной избирательной комиссии с включением в ее состав 25% представителей оппозиции. В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были проведены выборы нового двухпалатного профессионального парламента страны.</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Таджикистане после конференции Рио-92 подготовлена законодательная база в сфере государственного управления, приняты следующие документы: </w:t>
            </w:r>
          </w:p>
          <w:p w:rsidR="000146F7" w:rsidRPr="00A4724F" w:rsidRDefault="000146F7" w:rsidP="00A4724F">
            <w:pPr>
              <w:jc w:val="both"/>
              <w:rPr>
                <w:color w:val="000000" w:themeColor="text1"/>
              </w:rPr>
            </w:pPr>
          </w:p>
          <w:p w:rsidR="000146F7" w:rsidRPr="00A4724F" w:rsidRDefault="000146F7" w:rsidP="00A4724F">
            <w:pPr>
              <w:numPr>
                <w:ilvl w:val="0"/>
                <w:numId w:val="64"/>
              </w:numPr>
              <w:spacing w:before="100" w:beforeAutospacing="1" w:after="100" w:afterAutospacing="1"/>
              <w:jc w:val="both"/>
              <w:rPr>
                <w:color w:val="000000" w:themeColor="text1"/>
                <w:sz w:val="27"/>
                <w:szCs w:val="27"/>
              </w:rPr>
            </w:pPr>
            <w:r w:rsidRPr="00A4724F">
              <w:rPr>
                <w:color w:val="000000" w:themeColor="text1"/>
                <w:sz w:val="27"/>
                <w:szCs w:val="27"/>
              </w:rPr>
              <w:t xml:space="preserve">Закон Республики Таджикистан "О государственной службе"; </w:t>
            </w:r>
          </w:p>
          <w:p w:rsidR="000146F7" w:rsidRPr="00A4724F" w:rsidRDefault="000146F7" w:rsidP="00A4724F">
            <w:pPr>
              <w:numPr>
                <w:ilvl w:val="0"/>
                <w:numId w:val="64"/>
              </w:numPr>
              <w:spacing w:before="100" w:beforeAutospacing="1" w:after="100" w:afterAutospacing="1"/>
              <w:jc w:val="both"/>
              <w:rPr>
                <w:color w:val="000000" w:themeColor="text1"/>
                <w:sz w:val="27"/>
                <w:szCs w:val="27"/>
              </w:rPr>
            </w:pPr>
            <w:r w:rsidRPr="00A4724F">
              <w:rPr>
                <w:color w:val="000000" w:themeColor="text1"/>
                <w:sz w:val="27"/>
                <w:szCs w:val="27"/>
              </w:rPr>
              <w:t xml:space="preserve">Указ Президента Республики Таджикистан "Об Управлении государственной службы при Президенте Республики Таджикистан"; </w:t>
            </w:r>
          </w:p>
          <w:p w:rsidR="000146F7" w:rsidRPr="00A4724F" w:rsidRDefault="000146F7" w:rsidP="00A4724F">
            <w:pPr>
              <w:numPr>
                <w:ilvl w:val="0"/>
                <w:numId w:val="64"/>
              </w:numPr>
              <w:spacing w:before="100" w:beforeAutospacing="1" w:after="100" w:afterAutospacing="1"/>
              <w:jc w:val="both"/>
              <w:rPr>
                <w:color w:val="000000" w:themeColor="text1"/>
              </w:rPr>
            </w:pPr>
            <w:r w:rsidRPr="00A4724F">
              <w:rPr>
                <w:color w:val="000000" w:themeColor="text1"/>
                <w:sz w:val="27"/>
                <w:szCs w:val="27"/>
              </w:rPr>
              <w:t xml:space="preserve">Положение "Об Управлении государственной службы при Президенте Республики Таджикистан".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Правительство взяло обязательство создать государственную службу, которая будет поддерживать переход к рыночной экономике и действовать на основе принципов и направлений современного менеджмента.</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целях регулирования общественных отношений в сфере охраны окружающей среды и рационального природопользования в Таджикистане были приняты следующие законодательные и нормативно-правовые документы: Закон "Об охране природы (</w:t>
            </w:r>
            <w:smartTag w:uri="urn:schemas-microsoft-com:office:smarttags" w:element="metricconverter">
              <w:smartTagPr>
                <w:attr w:name="ProductID" w:val="1993 г"/>
              </w:smartTagPr>
              <w:r w:rsidRPr="00A4724F">
                <w:rPr>
                  <w:color w:val="000000" w:themeColor="text1"/>
                  <w:sz w:val="27"/>
                  <w:szCs w:val="27"/>
                </w:rPr>
                <w:t>1993 г</w:t>
              </w:r>
            </w:smartTag>
            <w:r w:rsidRPr="00A4724F">
              <w:rPr>
                <w:color w:val="000000" w:themeColor="text1"/>
                <w:sz w:val="27"/>
                <w:szCs w:val="27"/>
              </w:rPr>
              <w:t>.), Закон "Об атмосферном воздухе"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 Закон "Об охране и использовании животного мира" (1994г.), Закон "О государственном санитарном контроле", Закон "О недрах" (</w:t>
            </w:r>
            <w:smartTag w:uri="urn:schemas-microsoft-com:office:smarttags" w:element="metricconverter">
              <w:smartTagPr>
                <w:attr w:name="ProductID" w:val="1994 г"/>
              </w:smartTagPr>
              <w:r w:rsidRPr="00A4724F">
                <w:rPr>
                  <w:color w:val="000000" w:themeColor="text1"/>
                  <w:sz w:val="27"/>
                  <w:szCs w:val="27"/>
                </w:rPr>
                <w:t>1994 г</w:t>
              </w:r>
            </w:smartTag>
            <w:r w:rsidRPr="00A4724F">
              <w:rPr>
                <w:color w:val="000000" w:themeColor="text1"/>
                <w:sz w:val="27"/>
                <w:szCs w:val="27"/>
              </w:rPr>
              <w:t>.), Закон "Об особо охраняемых природных территориях"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 Земельный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 Водный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и Лесной (</w:t>
            </w:r>
            <w:smartTag w:uri="urn:schemas-microsoft-com:office:smarttags" w:element="metricconverter">
              <w:smartTagPr>
                <w:attr w:name="ProductID" w:val="1993 г"/>
              </w:smartTagPr>
              <w:r w:rsidRPr="00A4724F">
                <w:rPr>
                  <w:color w:val="000000" w:themeColor="text1"/>
                  <w:sz w:val="27"/>
                  <w:szCs w:val="27"/>
                </w:rPr>
                <w:t>1993 г</w:t>
              </w:r>
            </w:smartTag>
            <w:r w:rsidRPr="00A4724F">
              <w:rPr>
                <w:color w:val="000000" w:themeColor="text1"/>
                <w:sz w:val="27"/>
                <w:szCs w:val="27"/>
              </w:rPr>
              <w:t>.) кодексы Республики Таджикистан, а также Административный и Уголовные кодексы Таджикистана, Положение "О Государственной экологической экспертизе" (</w:t>
            </w:r>
            <w:smartTag w:uri="urn:schemas-microsoft-com:office:smarttags" w:element="metricconverter">
              <w:smartTagPr>
                <w:attr w:name="ProductID" w:val="1994 г"/>
              </w:smartTagPr>
              <w:r w:rsidRPr="00A4724F">
                <w:rPr>
                  <w:color w:val="000000" w:themeColor="text1"/>
                  <w:sz w:val="27"/>
                  <w:szCs w:val="27"/>
                </w:rPr>
                <w:t>1994 г</w:t>
              </w:r>
            </w:smartTag>
            <w:r w:rsidRPr="00A4724F">
              <w:rPr>
                <w:color w:val="000000" w:themeColor="text1"/>
                <w:sz w:val="27"/>
                <w:szCs w:val="27"/>
              </w:rPr>
              <w:t>.), Положение "О Государственном контроле за охраной окружающей среды (</w:t>
            </w:r>
            <w:smartTag w:uri="urn:schemas-microsoft-com:office:smarttags" w:element="metricconverter">
              <w:smartTagPr>
                <w:attr w:name="ProductID" w:val="1994 г"/>
              </w:smartTagPr>
              <w:r w:rsidRPr="00A4724F">
                <w:rPr>
                  <w:color w:val="000000" w:themeColor="text1"/>
                  <w:sz w:val="27"/>
                  <w:szCs w:val="27"/>
                </w:rPr>
                <w:t>1994 г</w:t>
              </w:r>
            </w:smartTag>
            <w:r w:rsidRPr="00A4724F">
              <w:rPr>
                <w:color w:val="000000" w:themeColor="text1"/>
                <w:sz w:val="27"/>
                <w:szCs w:val="27"/>
              </w:rPr>
              <w:t>.), Положение о Национальной межведомственной координационной комиссии в области экологической статистики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xml:space="preserve">.). </w:t>
            </w:r>
          </w:p>
          <w:p w:rsidR="000146F7" w:rsidRPr="00A4724F" w:rsidRDefault="000146F7"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Несмотря на принятые законодательные акты и решения, основными проблемами, препятствующими обеспечению ресурсов и укреплению национального потенциала для достижения устойчивого развития Республики Таджикистан, являются: </w:t>
            </w:r>
          </w:p>
          <w:p w:rsidR="000146F7" w:rsidRPr="00A4724F" w:rsidRDefault="000146F7" w:rsidP="00A4724F">
            <w:pPr>
              <w:numPr>
                <w:ilvl w:val="0"/>
                <w:numId w:val="65"/>
              </w:numPr>
              <w:spacing w:before="100" w:beforeAutospacing="1" w:after="100" w:afterAutospacing="1"/>
              <w:jc w:val="both"/>
              <w:rPr>
                <w:color w:val="000000" w:themeColor="text1"/>
                <w:sz w:val="27"/>
                <w:szCs w:val="27"/>
              </w:rPr>
            </w:pPr>
            <w:r w:rsidRPr="00A4724F">
              <w:rPr>
                <w:color w:val="000000" w:themeColor="text1"/>
                <w:sz w:val="27"/>
                <w:szCs w:val="27"/>
              </w:rPr>
              <w:t xml:space="preserve">ограниченность доступа к качественным социальным службам: здравоохранению, водоснабжению, образованию из-за отсутствия необходимых ресурсов, соответствующего материально-технического обеспечения и низкого уровня заработной платы учителей и медицинских работников; </w:t>
            </w:r>
          </w:p>
          <w:p w:rsidR="000146F7" w:rsidRPr="00A4724F" w:rsidRDefault="000146F7" w:rsidP="00A4724F">
            <w:pPr>
              <w:numPr>
                <w:ilvl w:val="0"/>
                <w:numId w:val="65"/>
              </w:numPr>
              <w:spacing w:before="100" w:beforeAutospacing="1" w:after="100" w:afterAutospacing="1"/>
              <w:jc w:val="both"/>
              <w:rPr>
                <w:color w:val="000000" w:themeColor="text1"/>
                <w:sz w:val="27"/>
                <w:szCs w:val="27"/>
              </w:rPr>
            </w:pPr>
            <w:r w:rsidRPr="00A4724F">
              <w:rPr>
                <w:color w:val="000000" w:themeColor="text1"/>
                <w:sz w:val="27"/>
                <w:szCs w:val="27"/>
              </w:rPr>
              <w:t xml:space="preserve">большая безработица в сельской местности, высокий уровень бедности и плохие жилищные условия жителей села, отсутствие у женщин на селе достаточных средств на улучшение здоровья и условий для поднятия своего социального статуса; </w:t>
            </w:r>
          </w:p>
          <w:p w:rsidR="000146F7" w:rsidRPr="00A4724F" w:rsidRDefault="000146F7" w:rsidP="00A4724F">
            <w:pPr>
              <w:numPr>
                <w:ilvl w:val="0"/>
                <w:numId w:val="65"/>
              </w:numPr>
              <w:spacing w:before="100" w:beforeAutospacing="1" w:after="100" w:afterAutospacing="1"/>
              <w:jc w:val="both"/>
              <w:rPr>
                <w:color w:val="000000" w:themeColor="text1"/>
                <w:sz w:val="27"/>
                <w:szCs w:val="27"/>
              </w:rPr>
            </w:pPr>
            <w:r w:rsidRPr="00A4724F">
              <w:rPr>
                <w:color w:val="000000" w:themeColor="text1"/>
                <w:sz w:val="27"/>
                <w:szCs w:val="27"/>
              </w:rPr>
              <w:t xml:space="preserve">слабый потенциал информационных коммуникаций для информирования населения о принимаемых в стране решениях, действиях и их результатах, направленных на достижение устойчивого развития; </w:t>
            </w:r>
          </w:p>
          <w:p w:rsidR="000146F7" w:rsidRPr="00A4724F" w:rsidRDefault="000146F7" w:rsidP="00A4724F">
            <w:pPr>
              <w:numPr>
                <w:ilvl w:val="0"/>
                <w:numId w:val="65"/>
              </w:numPr>
              <w:spacing w:before="100" w:beforeAutospacing="1" w:after="100" w:afterAutospacing="1"/>
              <w:jc w:val="both"/>
              <w:rPr>
                <w:color w:val="000000" w:themeColor="text1"/>
                <w:sz w:val="27"/>
                <w:szCs w:val="27"/>
              </w:rPr>
            </w:pPr>
            <w:r w:rsidRPr="00A4724F">
              <w:rPr>
                <w:color w:val="000000" w:themeColor="text1"/>
                <w:sz w:val="27"/>
                <w:szCs w:val="27"/>
              </w:rPr>
              <w:t xml:space="preserve">несовершенство системы мониторинга загрязнения окружающей среды, национальных индикаторов оценки устойчивого развития; </w:t>
            </w:r>
          </w:p>
          <w:p w:rsidR="000146F7" w:rsidRPr="00A4724F" w:rsidRDefault="000146F7" w:rsidP="00A4724F">
            <w:pPr>
              <w:numPr>
                <w:ilvl w:val="0"/>
                <w:numId w:val="65"/>
              </w:numPr>
              <w:spacing w:before="100" w:beforeAutospacing="1" w:after="100" w:afterAutospacing="1"/>
              <w:jc w:val="both"/>
              <w:rPr>
                <w:color w:val="000000" w:themeColor="text1"/>
              </w:rPr>
            </w:pPr>
            <w:r w:rsidRPr="00A4724F">
              <w:rPr>
                <w:color w:val="000000" w:themeColor="text1"/>
                <w:sz w:val="27"/>
                <w:szCs w:val="27"/>
              </w:rPr>
              <w:t xml:space="preserve">неконкурентноспособность, низкий уровень производительности и слабая инфраструктура промышленности, низкий уровень внутренних и иностранных инвестиций. </w:t>
            </w:r>
          </w:p>
          <w:p w:rsidR="000146F7" w:rsidRPr="00A4724F" w:rsidRDefault="000146F7" w:rsidP="00A4724F">
            <w:pPr>
              <w:jc w:val="both"/>
              <w:rPr>
                <w:color w:val="000000" w:themeColor="text1"/>
              </w:rPr>
            </w:pP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соответствии со стратегическими установками, Правительством приняты решения о разработке и реализации Программ, направленных на развитие потенциала и создание общесистемных условий перехода к устойчивому развитию.</w:t>
            </w:r>
          </w:p>
          <w:p w:rsidR="000146F7" w:rsidRPr="00A4724F" w:rsidRDefault="000146F7"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Во исполнение Указа Президента Республики Таджикистан от 1999г., №2 "Об углублении процесса демократизации общественно-политической жизни", а также в соответствии с требованиями международных правовых актов в области прав человека, ратифицированных страной, была разработана и утверждена Правительством Государственная программа образования в области прав человека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Цель этой программы заключается в создании целостной системы обучения, информирования и образования населения Республики Таджикистан в области прав человека, развитие и углубление сотрудничества с правозащитными международными организациями. В сентябре </w:t>
            </w:r>
            <w:smartTag w:uri="urn:schemas-microsoft-com:office:smarttags" w:element="metricconverter">
              <w:smartTagPr>
                <w:attr w:name="ProductID" w:val="1998 г"/>
              </w:smartTagPr>
              <w:r w:rsidRPr="00A4724F">
                <w:rPr>
                  <w:color w:val="000000" w:themeColor="text1"/>
                  <w:sz w:val="27"/>
                  <w:szCs w:val="27"/>
                </w:rPr>
                <w:t>1998 г</w:t>
              </w:r>
            </w:smartTag>
            <w:r w:rsidRPr="00A4724F">
              <w:rPr>
                <w:color w:val="000000" w:themeColor="text1"/>
                <w:sz w:val="27"/>
                <w:szCs w:val="27"/>
              </w:rPr>
              <w:t xml:space="preserve">. принят "Национальный план действий Республики Таджикистан по повышению статуса и роли женщин на 1998-2005 годы", а в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издан Указ Президента Республики Таджикистан "О повышении роли женщин в обществе". Постановлением Правительства №391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утверждена Государственная Программа "Основные направления государственной политики по обеспечению равных прав и возможностей мужчин и женщин в Республике Таджикистан на 2001-2010 годы".</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целях решения указанных проблем в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в Таджикистане впервые было проведено общенациональное обследование уровня жизни, которое послужило основой разработки Национальной Стратегии сокращения бедности. В настоящее время Правительство завершает разработку этого документа применительно к таким секторам, как образование, здравоохранение, социальная защита и сельское хозяйство, которые рассматриваются как ключевые для принятия будущих государственных инвестиций. Правительство представило Программу борьбы с коррупцией на заседании доноров в Париже в </w:t>
            </w:r>
            <w:smartTag w:uri="urn:schemas-microsoft-com:office:smarttags" w:element="metricconverter">
              <w:smartTagPr>
                <w:attr w:name="ProductID" w:val="1998 г"/>
              </w:smartTagPr>
              <w:r w:rsidRPr="00A4724F">
                <w:rPr>
                  <w:color w:val="000000" w:themeColor="text1"/>
                  <w:sz w:val="27"/>
                  <w:szCs w:val="27"/>
                </w:rPr>
                <w:t>1998 г</w:t>
              </w:r>
            </w:smartTag>
            <w:r w:rsidRPr="00A4724F">
              <w:rPr>
                <w:color w:val="000000" w:themeColor="text1"/>
                <w:sz w:val="27"/>
                <w:szCs w:val="27"/>
              </w:rPr>
              <w:t xml:space="preserve">. В этих же целях в декабре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Парламент республики принял закон о коррупции. Правительство разработало Программу государственных инвестиций и Программу технической помощи на 2001-2003 годы, в которых определены следующие приоритетные области: совершенствование системы экономического управления, развитие частного сектора и структурное реформирование в ключевых секторах экономики. Постановлением Правительства от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одобрена "Среднесрочная программа вывода из кризиса АПК и приоритетные направления стратегии развития его отраслей на период до 2005 года". Постановлением Правительства Республики Таджикистан (</w:t>
            </w:r>
            <w:smartTag w:uri="urn:schemas-microsoft-com:office:smarttags" w:element="metricconverter">
              <w:smartTagPr>
                <w:attr w:name="ProductID" w:val="1997 г"/>
              </w:smartTagPr>
              <w:r w:rsidRPr="00A4724F">
                <w:rPr>
                  <w:color w:val="000000" w:themeColor="text1"/>
                  <w:sz w:val="27"/>
                  <w:szCs w:val="27"/>
                </w:rPr>
                <w:t>1997 г</w:t>
              </w:r>
            </w:smartTag>
            <w:r w:rsidRPr="00A4724F">
              <w:rPr>
                <w:color w:val="000000" w:themeColor="text1"/>
                <w:sz w:val="27"/>
                <w:szCs w:val="27"/>
              </w:rPr>
              <w:t xml:space="preserve">.) создано Агентство по поддержке и развитию малого предпринимательства, а в </w:t>
            </w:r>
            <w:smartTag w:uri="urn:schemas-microsoft-com:office:smarttags" w:element="metricconverter">
              <w:smartTagPr>
                <w:attr w:name="ProductID" w:val="1998 г"/>
              </w:smartTagPr>
              <w:r w:rsidRPr="00A4724F">
                <w:rPr>
                  <w:color w:val="000000" w:themeColor="text1"/>
                  <w:sz w:val="27"/>
                  <w:szCs w:val="27"/>
                </w:rPr>
                <w:t>1998 г</w:t>
              </w:r>
            </w:smartTag>
            <w:r w:rsidRPr="00A4724F">
              <w:rPr>
                <w:color w:val="000000" w:themeColor="text1"/>
                <w:sz w:val="27"/>
                <w:szCs w:val="27"/>
              </w:rPr>
              <w:t>. - Фонд поддержки малого предпринимательства Республики Таджикистан. Постановлением Правительства "О мерах по усилению государственной поддержки малого предпринимательства в Республики Таджикистан" (</w:t>
            </w:r>
            <w:smartTag w:uri="urn:schemas-microsoft-com:office:smarttags" w:element="metricconverter">
              <w:smartTagPr>
                <w:attr w:name="ProductID" w:val="1997 г"/>
              </w:smartTagPr>
              <w:r w:rsidRPr="00A4724F">
                <w:rPr>
                  <w:color w:val="000000" w:themeColor="text1"/>
                  <w:sz w:val="27"/>
                  <w:szCs w:val="27"/>
                </w:rPr>
                <w:t>1997 г</w:t>
              </w:r>
            </w:smartTag>
            <w:r w:rsidRPr="00A4724F">
              <w:rPr>
                <w:color w:val="000000" w:themeColor="text1"/>
                <w:sz w:val="27"/>
                <w:szCs w:val="27"/>
              </w:rPr>
              <w:t>.) была утверждена Государственная программа поддержки и развития малого предпринимательства посредством ускорения приватизации, создания инфраструктуры и т.п.</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w:t>
            </w:r>
            <w:smartTag w:uri="urn:schemas-microsoft-com:office:smarttags" w:element="metricconverter">
              <w:smartTagPr>
                <w:attr w:name="ProductID" w:val="1993 г"/>
              </w:smartTagPr>
              <w:r w:rsidRPr="00A4724F">
                <w:rPr>
                  <w:color w:val="000000" w:themeColor="text1"/>
                  <w:sz w:val="27"/>
                  <w:szCs w:val="27"/>
                </w:rPr>
                <w:t>1993 г</w:t>
              </w:r>
            </w:smartTag>
            <w:r w:rsidRPr="00A4724F">
              <w:rPr>
                <w:color w:val="000000" w:themeColor="text1"/>
                <w:sz w:val="27"/>
                <w:szCs w:val="27"/>
              </w:rPr>
              <w:t>. Шурои Оли Республики Таджикистан принял Закон "Об образовании", а в 1994г. Правительством Республики Таджикистан одобрена Концепция национальной школы, которые утверждают международные стандарты в системе образования и многообразие типов образовательных учреждений (гимназии, лицеи, школы). С помощью Всемирной Организации по здравоохранению правительство разработало стратегию по реформированию системы здравоохранения страны.</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Утверждена также Концепция социального обеспечения, целью которой является изменение системы пенсионного обеспечения и социальной защищенности в условиях перехода к рыночным отношениям. Концепция предусматривает внедрение системы адресной социальной помощи, реабилитацию объектов социальной защиты и совершенствование действующего законодательства в социальной сфере.</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соответствии с рекомендациями Повестки XXI и намерением страны разработать и реализовать Стратегию устойчивого развития Постановлением Правительства Республики Таджикистан (</w:t>
            </w:r>
            <w:smartTag w:uri="urn:schemas-microsoft-com:office:smarttags" w:element="metricconverter">
              <w:smartTagPr>
                <w:attr w:name="ProductID" w:val="1998 г"/>
              </w:smartTagPr>
              <w:r w:rsidRPr="00A4724F">
                <w:rPr>
                  <w:color w:val="000000" w:themeColor="text1"/>
                  <w:sz w:val="27"/>
                  <w:szCs w:val="27"/>
                </w:rPr>
                <w:t>1998 г</w:t>
              </w:r>
            </w:smartTag>
            <w:r w:rsidRPr="00A4724F">
              <w:rPr>
                <w:color w:val="000000" w:themeColor="text1"/>
                <w:sz w:val="27"/>
                <w:szCs w:val="27"/>
              </w:rPr>
              <w:t>.) была создана Национальная комиссия по устойчивому развитию, основной целью которой является разработка Национальной Стратегии и программ по устойчивому развитию страны.</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Национальная Концепция по рациональному использованию и охране водных ресурсов, утвержденная Правительством в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призвана обеспечить устойчивое развитие экономики и рациональное использование природных ресурсов на основе соблюдения принципов международного водного права, взаимовыгодного регионального сотрудничества и экологической безопасности и определяет принципы оптимизация управления водными ресурсами.</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Правительством утверждена Национальная программа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действий по борьбе с опустыниванием, которая предполагает создание информационной системы и организацию мониторинга процесса опустынивания, усиление роли местного населения, неправительственных организаций в борьбе с опустыниванием, совершенствование системы законодательных актов, усиление международного сотрудничества в борьбе с опустыниванием. В целях выполнения обязательств, принятых после ратификации Таджикистаном Конвенции по сохранению биоразнообразия (</w:t>
            </w:r>
            <w:smartTag w:uri="urn:schemas-microsoft-com:office:smarttags" w:element="metricconverter">
              <w:smartTagPr>
                <w:attr w:name="ProductID" w:val="1997 г"/>
              </w:smartTagPr>
              <w:r w:rsidRPr="00A4724F">
                <w:rPr>
                  <w:color w:val="000000" w:themeColor="text1"/>
                  <w:sz w:val="27"/>
                  <w:szCs w:val="27"/>
                </w:rPr>
                <w:t>1997 г</w:t>
              </w:r>
            </w:smartTag>
            <w:r w:rsidRPr="00A4724F">
              <w:rPr>
                <w:color w:val="000000" w:themeColor="text1"/>
                <w:sz w:val="27"/>
                <w:szCs w:val="27"/>
              </w:rPr>
              <w:t xml:space="preserve">.), создана Национальная комиссия по биоразнообразию. В сентябре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началась реализация Проекта по разработке Национальной Стратегии и плана действий по сохранению биоразнообразия.</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целях разработки и совершенствования национальной политики в сфере охраны окружающей среды и повышения уровня общественного сознания и образования в Республике Таджикистан разработаны Государственная экологическая программа (1994г.) и Государственная Программа экологического воспитания и образования населения Республики Таджикистан до 2000 года и на перспективу до 2010 года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целях обеспечения выполнения обязательств Республики Таджикистан в соответствии с Декларацией Саммита Тысячелетия, мандата НКУР и внедрения принципов устойчивого развития необходимо: </w:t>
            </w:r>
          </w:p>
          <w:p w:rsidR="000146F7" w:rsidRPr="00A4724F" w:rsidRDefault="000146F7" w:rsidP="00A4724F">
            <w:pPr>
              <w:numPr>
                <w:ilvl w:val="0"/>
                <w:numId w:val="66"/>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разработать Национальную Стратегию устойчивого развития, призванную обеспечить экономическое развитие, одновременно сохраняя природные ресурсы и окружающую среду для будущих поколений; </w:t>
            </w:r>
          </w:p>
          <w:p w:rsidR="000146F7" w:rsidRPr="00A4724F" w:rsidRDefault="000146F7" w:rsidP="00A4724F">
            <w:pPr>
              <w:numPr>
                <w:ilvl w:val="0"/>
                <w:numId w:val="66"/>
              </w:numPr>
              <w:spacing w:before="100" w:beforeAutospacing="1" w:after="100" w:afterAutospacing="1"/>
              <w:jc w:val="both"/>
              <w:rPr>
                <w:color w:val="000000" w:themeColor="text1"/>
                <w:sz w:val="27"/>
                <w:szCs w:val="27"/>
              </w:rPr>
            </w:pPr>
            <w:r w:rsidRPr="00A4724F">
              <w:rPr>
                <w:color w:val="000000" w:themeColor="text1"/>
                <w:sz w:val="27"/>
                <w:szCs w:val="27"/>
              </w:rPr>
              <w:t xml:space="preserve">создать Национальную службу контроля за здоровьем населения, обеспечить доступ к основным услугам здравоохранения; </w:t>
            </w:r>
          </w:p>
          <w:p w:rsidR="000146F7" w:rsidRPr="00A4724F" w:rsidRDefault="000146F7" w:rsidP="00A4724F">
            <w:pPr>
              <w:numPr>
                <w:ilvl w:val="0"/>
                <w:numId w:val="66"/>
              </w:numPr>
              <w:spacing w:before="100" w:beforeAutospacing="1" w:after="100" w:afterAutospacing="1"/>
              <w:jc w:val="both"/>
              <w:rPr>
                <w:color w:val="000000" w:themeColor="text1"/>
                <w:sz w:val="27"/>
                <w:szCs w:val="27"/>
              </w:rPr>
            </w:pPr>
            <w:r w:rsidRPr="00A4724F">
              <w:rPr>
                <w:color w:val="000000" w:themeColor="text1"/>
                <w:sz w:val="27"/>
                <w:szCs w:val="27"/>
              </w:rPr>
              <w:t xml:space="preserve">обеспечить участие населения и гражданского общества в обсуждении путей устойчивого развития и информацию в этой сфере; </w:t>
            </w:r>
          </w:p>
          <w:p w:rsidR="000146F7" w:rsidRPr="00A4724F" w:rsidRDefault="000146F7" w:rsidP="00A4724F">
            <w:pPr>
              <w:numPr>
                <w:ilvl w:val="0"/>
                <w:numId w:val="66"/>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разработать и сформировать пакет национальных индикаторов устойчивого развития с привязкой их к показателям, определенным для международных целей развития; </w:t>
            </w:r>
          </w:p>
          <w:p w:rsidR="000146F7" w:rsidRPr="00A4724F" w:rsidRDefault="000146F7" w:rsidP="00A4724F">
            <w:pPr>
              <w:numPr>
                <w:ilvl w:val="0"/>
                <w:numId w:val="66"/>
              </w:numPr>
              <w:spacing w:before="100" w:beforeAutospacing="1" w:after="100" w:afterAutospacing="1"/>
              <w:jc w:val="both"/>
              <w:rPr>
                <w:color w:val="000000" w:themeColor="text1"/>
                <w:sz w:val="27"/>
                <w:szCs w:val="27"/>
              </w:rPr>
            </w:pPr>
            <w:r w:rsidRPr="00A4724F">
              <w:rPr>
                <w:color w:val="000000" w:themeColor="text1"/>
                <w:sz w:val="27"/>
                <w:szCs w:val="27"/>
              </w:rPr>
              <w:t xml:space="preserve">интегрировать экономические, социальные и экологические задачи посредством взаимоподдерживающей политики и практики; </w:t>
            </w:r>
          </w:p>
          <w:p w:rsidR="000146F7" w:rsidRPr="00A4724F" w:rsidRDefault="000146F7" w:rsidP="00A4724F">
            <w:pPr>
              <w:numPr>
                <w:ilvl w:val="0"/>
                <w:numId w:val="66"/>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разработать программы по защите и воспроизводству населения; </w:t>
            </w:r>
          </w:p>
          <w:p w:rsidR="000146F7" w:rsidRPr="00A4724F" w:rsidRDefault="000146F7" w:rsidP="00A4724F">
            <w:pPr>
              <w:numPr>
                <w:ilvl w:val="0"/>
                <w:numId w:val="66"/>
              </w:numPr>
              <w:spacing w:before="100" w:beforeAutospacing="1" w:after="100" w:afterAutospacing="1"/>
              <w:jc w:val="both"/>
              <w:rPr>
                <w:color w:val="000000" w:themeColor="text1"/>
                <w:sz w:val="27"/>
                <w:szCs w:val="27"/>
              </w:rPr>
            </w:pPr>
            <w:r w:rsidRPr="00A4724F">
              <w:rPr>
                <w:color w:val="000000" w:themeColor="text1"/>
                <w:sz w:val="27"/>
                <w:szCs w:val="27"/>
              </w:rPr>
              <w:t xml:space="preserve">разработать долгосрочную программу занятости населения; </w:t>
            </w:r>
          </w:p>
          <w:p w:rsidR="000146F7" w:rsidRPr="00A4724F" w:rsidRDefault="000146F7" w:rsidP="00A4724F">
            <w:pPr>
              <w:numPr>
                <w:ilvl w:val="0"/>
                <w:numId w:val="66"/>
              </w:numPr>
              <w:spacing w:before="100" w:beforeAutospacing="1" w:after="100" w:afterAutospacing="1"/>
              <w:jc w:val="both"/>
              <w:rPr>
                <w:color w:val="000000" w:themeColor="text1"/>
                <w:sz w:val="27"/>
                <w:szCs w:val="27"/>
              </w:rPr>
            </w:pPr>
            <w:r w:rsidRPr="00A4724F">
              <w:rPr>
                <w:color w:val="000000" w:themeColor="text1"/>
                <w:sz w:val="27"/>
                <w:szCs w:val="27"/>
              </w:rPr>
              <w:t xml:space="preserve">обеспечить реализацию обязательств, принятых Таджикистаном в рамках международных конвенций, соглашений и договоров; </w:t>
            </w:r>
          </w:p>
          <w:p w:rsidR="000146F7" w:rsidRPr="00A4724F" w:rsidRDefault="000146F7" w:rsidP="00A4724F">
            <w:pPr>
              <w:numPr>
                <w:ilvl w:val="0"/>
                <w:numId w:val="66"/>
              </w:numPr>
              <w:spacing w:before="100" w:beforeAutospacing="1" w:after="100" w:afterAutospacing="1"/>
              <w:jc w:val="both"/>
              <w:rPr>
                <w:color w:val="000000" w:themeColor="text1"/>
                <w:sz w:val="27"/>
                <w:szCs w:val="27"/>
              </w:rPr>
            </w:pPr>
            <w:r w:rsidRPr="00A4724F">
              <w:rPr>
                <w:color w:val="000000" w:themeColor="text1"/>
                <w:sz w:val="27"/>
                <w:szCs w:val="27"/>
              </w:rPr>
              <w:t xml:space="preserve">обеспечить создание национальной информационной инфраструктуры по проблемам устойчивого развития для лиц, принимающих решения, и общественности; </w:t>
            </w:r>
          </w:p>
          <w:p w:rsidR="000146F7" w:rsidRPr="00A4724F" w:rsidRDefault="000146F7" w:rsidP="00A4724F">
            <w:pPr>
              <w:numPr>
                <w:ilvl w:val="0"/>
                <w:numId w:val="66"/>
              </w:numPr>
              <w:spacing w:before="100" w:beforeAutospacing="1" w:after="100" w:afterAutospacing="1"/>
              <w:jc w:val="both"/>
              <w:rPr>
                <w:color w:val="000000" w:themeColor="text1"/>
              </w:rPr>
            </w:pPr>
            <w:r w:rsidRPr="00A4724F">
              <w:rPr>
                <w:color w:val="000000" w:themeColor="text1"/>
                <w:sz w:val="27"/>
                <w:szCs w:val="27"/>
              </w:rPr>
              <w:t xml:space="preserve">разработать Концепцию экологической безопасности Республики Таджикистан. </w:t>
            </w:r>
          </w:p>
        </w:tc>
      </w:tr>
    </w:tbl>
    <w:p w:rsidR="000146F7" w:rsidRPr="00A4724F" w:rsidRDefault="000146F7" w:rsidP="00A4724F">
      <w:pPr>
        <w:jc w:val="both"/>
        <w:rPr>
          <w:color w:val="000000" w:themeColor="text1"/>
        </w:rPr>
      </w:pPr>
    </w:p>
    <w:p w:rsidR="000146F7" w:rsidRPr="00A4724F" w:rsidRDefault="000146F7"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IV. Средства осуществления </w:t>
      </w:r>
    </w:p>
    <w:p w:rsidR="000146F7" w:rsidRPr="00A4724F" w:rsidRDefault="00816DD4" w:rsidP="00A4724F">
      <w:pPr>
        <w:jc w:val="both"/>
        <w:rPr>
          <w:color w:val="000000" w:themeColor="text1"/>
        </w:rPr>
      </w:pPr>
      <w:r>
        <w:rPr>
          <w:color w:val="000000" w:themeColor="text1"/>
        </w:rPr>
        <w:pict>
          <v:rect id="_x0000_i1057" style="width:0;height:1.5pt" o:hralign="center" o:hrstd="t" o:hr="t" fillcolor="#aca899" stroked="f"/>
        </w:pict>
      </w:r>
    </w:p>
    <w:p w:rsidR="000146F7" w:rsidRPr="00A4724F" w:rsidRDefault="000146F7" w:rsidP="00A4724F">
      <w:pPr>
        <w:jc w:val="both"/>
        <w:rPr>
          <w:color w:val="000000" w:themeColor="text1"/>
        </w:rPr>
      </w:pPr>
    </w:p>
    <w:tbl>
      <w:tblPr>
        <w:tblW w:w="5169" w:type="pct"/>
        <w:tblCellSpacing w:w="15" w:type="dxa"/>
        <w:tblCellMar>
          <w:top w:w="15" w:type="dxa"/>
          <w:left w:w="15" w:type="dxa"/>
          <w:bottom w:w="15" w:type="dxa"/>
          <w:right w:w="15" w:type="dxa"/>
        </w:tblCellMar>
        <w:tblLook w:val="0000" w:firstRow="0" w:lastRow="0" w:firstColumn="0" w:lastColumn="0" w:noHBand="0" w:noVBand="0"/>
      </w:tblPr>
      <w:tblGrid>
        <w:gridCol w:w="135"/>
        <w:gridCol w:w="9629"/>
      </w:tblGrid>
      <w:tr w:rsidR="00A4724F" w:rsidRPr="00A4724F">
        <w:trPr>
          <w:tblCellSpacing w:w="15" w:type="dxa"/>
        </w:trPr>
        <w:tc>
          <w:tcPr>
            <w:tcW w:w="46" w:type="pct"/>
            <w:vAlign w:val="center"/>
          </w:tcPr>
          <w:p w:rsidR="000146F7" w:rsidRPr="00A4724F" w:rsidRDefault="000146F7" w:rsidP="00A4724F">
            <w:pPr>
              <w:jc w:val="both"/>
              <w:rPr>
                <w:color w:val="000000" w:themeColor="text1"/>
              </w:rPr>
            </w:pPr>
            <w:r w:rsidRPr="00A4724F">
              <w:rPr>
                <w:color w:val="000000" w:themeColor="text1"/>
              </w:rPr>
              <w:t> </w:t>
            </w:r>
          </w:p>
        </w:tc>
        <w:tc>
          <w:tcPr>
            <w:tcW w:w="4908" w:type="pct"/>
            <w:vAlign w:val="center"/>
          </w:tcPr>
          <w:p w:rsidR="000146F7" w:rsidRPr="00A4724F" w:rsidRDefault="000146F7" w:rsidP="00A4724F">
            <w:pPr>
              <w:spacing w:before="100" w:beforeAutospacing="1" w:after="100" w:afterAutospacing="1"/>
              <w:jc w:val="both"/>
              <w:rPr>
                <w:color w:val="000000" w:themeColor="text1"/>
              </w:rPr>
            </w:pPr>
            <w:r w:rsidRPr="00A4724F">
              <w:rPr>
                <w:b/>
                <w:bCs/>
                <w:color w:val="000000" w:themeColor="text1"/>
                <w:sz w:val="48"/>
                <w:szCs w:val="48"/>
              </w:rPr>
              <w:t>ГЛАВА 39. Международное законодательство</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качестве субъекта международного права Таджикистан начал самостоятельную деятельность с </w:t>
            </w:r>
            <w:smartTag w:uri="urn:schemas-microsoft-com:office:smarttags" w:element="metricconverter">
              <w:smartTagPr>
                <w:attr w:name="ProductID" w:val="1991 г"/>
              </w:smartTagPr>
              <w:r w:rsidRPr="00A4724F">
                <w:rPr>
                  <w:color w:val="000000" w:themeColor="text1"/>
                  <w:sz w:val="27"/>
                  <w:szCs w:val="27"/>
                </w:rPr>
                <w:t>1991 г</w:t>
              </w:r>
            </w:smartTag>
            <w:r w:rsidRPr="00A4724F">
              <w:rPr>
                <w:color w:val="000000" w:themeColor="text1"/>
                <w:sz w:val="27"/>
                <w:szCs w:val="27"/>
              </w:rPr>
              <w:t>. За прошедшие 10 лет независимости Таджикистан укрепил свой авторитет в международном масштабе, активизировал роль и участие в мировом сообществе.</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За этот период достигнут прогресс по следующим направлениям:</w:t>
            </w:r>
          </w:p>
          <w:p w:rsidR="000146F7" w:rsidRPr="00A4724F" w:rsidRDefault="000146F7" w:rsidP="00A4724F">
            <w:pPr>
              <w:jc w:val="both"/>
              <w:rPr>
                <w:color w:val="000000" w:themeColor="text1"/>
              </w:rPr>
            </w:pPr>
          </w:p>
          <w:p w:rsidR="000146F7" w:rsidRPr="00A4724F" w:rsidRDefault="000146F7" w:rsidP="00A4724F">
            <w:pPr>
              <w:numPr>
                <w:ilvl w:val="0"/>
                <w:numId w:val="67"/>
              </w:numPr>
              <w:spacing w:before="100" w:beforeAutospacing="1" w:after="100" w:afterAutospacing="1"/>
              <w:jc w:val="both"/>
              <w:rPr>
                <w:color w:val="000000" w:themeColor="text1"/>
                <w:sz w:val="27"/>
                <w:szCs w:val="27"/>
              </w:rPr>
            </w:pPr>
            <w:r w:rsidRPr="00A4724F">
              <w:rPr>
                <w:color w:val="000000" w:themeColor="text1"/>
                <w:sz w:val="27"/>
                <w:szCs w:val="27"/>
              </w:rPr>
              <w:t xml:space="preserve">создана необходимая правовая база международного сотрудничества, а также национальные структуры, которые обеспечивают Таджикистану полноправное участие в международном сотрудничестве. Таджикистан признали 116 стран, дипломатические отношения установлены со 110 странами мира. На равноправной основе Таджикистан входит в состав таких международных организаций, как ООН, ОБСЕ, активно сотрудничает с МВФ, ВБ, ЕБРР, АБР и ИБР. В республике аккредитовано 15 иностранных представительств, активно функционируют более 40 неправительственных миссий и организаций, а также представительство ЕЭС. Установлены торгово-экономические отношения Таджикистана со 117 странами мира; </w:t>
            </w:r>
          </w:p>
          <w:p w:rsidR="000146F7" w:rsidRPr="00A4724F" w:rsidRDefault="000146F7" w:rsidP="00A4724F">
            <w:pPr>
              <w:numPr>
                <w:ilvl w:val="0"/>
                <w:numId w:val="67"/>
              </w:numPr>
              <w:spacing w:before="100" w:beforeAutospacing="1" w:after="100" w:afterAutospacing="1"/>
              <w:jc w:val="both"/>
              <w:rPr>
                <w:color w:val="000000" w:themeColor="text1"/>
                <w:sz w:val="27"/>
                <w:szCs w:val="27"/>
              </w:rPr>
            </w:pPr>
            <w:r w:rsidRPr="00A4724F">
              <w:rPr>
                <w:color w:val="000000" w:themeColor="text1"/>
                <w:sz w:val="27"/>
                <w:szCs w:val="27"/>
              </w:rPr>
              <w:t xml:space="preserve">Республика Таджикистан ратифицировала и стала участницей 8 конвенций и 5 соглашений по проблемам окружающей среды и устойчивого развития, Монреальского Протокола по веществам, разрушающим озоновый слой, и Лондонской поправки. Разработаны соответствующие нормативно-правовые документы, программы, концепции, позволяющие проводить политику в области охраны окружающей среды, вытекающую из ее участия в указанных конвенциях и соглашениях; </w:t>
            </w:r>
          </w:p>
          <w:p w:rsidR="000146F7" w:rsidRPr="00A4724F" w:rsidRDefault="000146F7" w:rsidP="00A4724F">
            <w:pPr>
              <w:numPr>
                <w:ilvl w:val="0"/>
                <w:numId w:val="67"/>
              </w:numPr>
              <w:spacing w:before="100" w:beforeAutospacing="1" w:after="100" w:afterAutospacing="1"/>
              <w:jc w:val="both"/>
              <w:rPr>
                <w:color w:val="000000" w:themeColor="text1"/>
              </w:rPr>
            </w:pPr>
            <w:r w:rsidRPr="00A4724F">
              <w:rPr>
                <w:color w:val="000000" w:themeColor="text1"/>
                <w:sz w:val="27"/>
                <w:szCs w:val="27"/>
              </w:rPr>
              <w:t xml:space="preserve">Таджикистан подписал более 15 двусторонних и многосторонних Соглашений со странами СНГ и 22 со странами дальнего зарубежья по сотрудничеству в области науки, техники, образования, информации. Таджикистан как полноправный член центральноазиатского экономического сообщества подписал многочисленные программы и Соглашения по актуальным региональным вопросам энергетики, транспорта, торговли, науки, техники, информации, международной кооперации, национальной безопасности и др. </w:t>
            </w:r>
          </w:p>
          <w:p w:rsidR="000146F7" w:rsidRPr="00A4724F" w:rsidRDefault="000146F7" w:rsidP="00A4724F">
            <w:pPr>
              <w:jc w:val="both"/>
              <w:rPr>
                <w:color w:val="000000" w:themeColor="text1"/>
              </w:rPr>
            </w:pP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Развитию международного сотрудничества, реализации мероприятий по достижению устойчивого развития международного и регионального масштаба способствует принятие Конституции Республики Таджикистан и законов: </w:t>
            </w:r>
          </w:p>
          <w:p w:rsidR="000146F7" w:rsidRPr="00A4724F" w:rsidRDefault="000146F7" w:rsidP="00A4724F">
            <w:pPr>
              <w:jc w:val="both"/>
              <w:rPr>
                <w:color w:val="000000" w:themeColor="text1"/>
              </w:rPr>
            </w:pPr>
          </w:p>
          <w:p w:rsidR="000146F7" w:rsidRPr="00A4724F" w:rsidRDefault="000146F7" w:rsidP="00A4724F">
            <w:pPr>
              <w:numPr>
                <w:ilvl w:val="0"/>
                <w:numId w:val="68"/>
              </w:numPr>
              <w:spacing w:before="100" w:beforeAutospacing="1" w:after="100" w:afterAutospacing="1"/>
              <w:jc w:val="both"/>
              <w:rPr>
                <w:color w:val="000000" w:themeColor="text1"/>
                <w:sz w:val="27"/>
                <w:szCs w:val="27"/>
              </w:rPr>
            </w:pPr>
            <w:r w:rsidRPr="00A4724F">
              <w:rPr>
                <w:color w:val="000000" w:themeColor="text1"/>
                <w:sz w:val="27"/>
                <w:szCs w:val="27"/>
              </w:rPr>
              <w:t>о таможенном тарифе (</w:t>
            </w:r>
            <w:smartTag w:uri="urn:schemas-microsoft-com:office:smarttags" w:element="metricconverter">
              <w:smartTagPr>
                <w:attr w:name="ProductID" w:val="1995 г"/>
              </w:smartTagPr>
              <w:r w:rsidRPr="00A4724F">
                <w:rPr>
                  <w:color w:val="000000" w:themeColor="text1"/>
                  <w:sz w:val="27"/>
                  <w:szCs w:val="27"/>
                </w:rPr>
                <w:t>1995 г</w:t>
              </w:r>
            </w:smartTag>
            <w:r w:rsidRPr="00A4724F">
              <w:rPr>
                <w:color w:val="000000" w:themeColor="text1"/>
                <w:sz w:val="27"/>
                <w:szCs w:val="27"/>
              </w:rPr>
              <w:t xml:space="preserve">.); </w:t>
            </w:r>
          </w:p>
          <w:p w:rsidR="000146F7" w:rsidRPr="00A4724F" w:rsidRDefault="000146F7" w:rsidP="00A4724F">
            <w:pPr>
              <w:numPr>
                <w:ilvl w:val="0"/>
                <w:numId w:val="68"/>
              </w:numPr>
              <w:spacing w:before="100" w:beforeAutospacing="1" w:after="100" w:afterAutospacing="1"/>
              <w:jc w:val="both"/>
              <w:rPr>
                <w:color w:val="000000" w:themeColor="text1"/>
                <w:sz w:val="27"/>
                <w:szCs w:val="27"/>
              </w:rPr>
            </w:pPr>
            <w:r w:rsidRPr="00A4724F">
              <w:rPr>
                <w:color w:val="000000" w:themeColor="text1"/>
                <w:sz w:val="27"/>
                <w:szCs w:val="27"/>
              </w:rPr>
              <w:t>о внешнеэкономической деятельности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xml:space="preserve">.); </w:t>
            </w:r>
          </w:p>
          <w:p w:rsidR="000146F7" w:rsidRPr="00A4724F" w:rsidRDefault="000146F7" w:rsidP="00A4724F">
            <w:pPr>
              <w:numPr>
                <w:ilvl w:val="0"/>
                <w:numId w:val="68"/>
              </w:numPr>
              <w:spacing w:before="100" w:beforeAutospacing="1" w:after="100" w:afterAutospacing="1"/>
              <w:jc w:val="both"/>
              <w:rPr>
                <w:color w:val="000000" w:themeColor="text1"/>
                <w:sz w:val="27"/>
                <w:szCs w:val="27"/>
              </w:rPr>
            </w:pPr>
            <w:r w:rsidRPr="00A4724F">
              <w:rPr>
                <w:color w:val="000000" w:themeColor="text1"/>
                <w:sz w:val="27"/>
                <w:szCs w:val="27"/>
              </w:rPr>
              <w:t xml:space="preserve">природоохранные законы (6 законов). </w:t>
            </w:r>
          </w:p>
          <w:p w:rsidR="000146F7" w:rsidRPr="00A4724F" w:rsidRDefault="000146F7" w:rsidP="00A4724F">
            <w:pPr>
              <w:numPr>
                <w:ilvl w:val="0"/>
                <w:numId w:val="68"/>
              </w:numPr>
              <w:spacing w:before="100" w:beforeAutospacing="1" w:after="100" w:afterAutospacing="1"/>
              <w:jc w:val="both"/>
              <w:rPr>
                <w:color w:val="000000" w:themeColor="text1"/>
                <w:sz w:val="27"/>
                <w:szCs w:val="27"/>
              </w:rPr>
            </w:pPr>
            <w:r w:rsidRPr="00A4724F">
              <w:rPr>
                <w:color w:val="000000" w:themeColor="text1"/>
                <w:sz w:val="27"/>
                <w:szCs w:val="27"/>
              </w:rPr>
              <w:t xml:space="preserve">Указы Президента Республики Таджикистан, касающиеся стимулирования и развития частного предпринимательства, малого и среднего бизнеса; </w:t>
            </w:r>
          </w:p>
          <w:p w:rsidR="000146F7" w:rsidRPr="00A4724F" w:rsidRDefault="000146F7" w:rsidP="00A4724F">
            <w:pPr>
              <w:numPr>
                <w:ilvl w:val="0"/>
                <w:numId w:val="68"/>
              </w:numPr>
              <w:spacing w:before="100" w:beforeAutospacing="1" w:after="100" w:afterAutospacing="1"/>
              <w:jc w:val="both"/>
              <w:rPr>
                <w:color w:val="000000" w:themeColor="text1"/>
                <w:sz w:val="27"/>
                <w:szCs w:val="27"/>
              </w:rPr>
            </w:pPr>
            <w:r w:rsidRPr="00A4724F">
              <w:rPr>
                <w:color w:val="000000" w:themeColor="text1"/>
                <w:sz w:val="27"/>
                <w:szCs w:val="27"/>
              </w:rPr>
              <w:t>международные документы по устойчивому развитию: Глобальная повестка дня на ХХI век и Рекомендации Конференции в Рио-де-Женейро (</w:t>
            </w:r>
            <w:smartTag w:uri="urn:schemas-microsoft-com:office:smarttags" w:element="metricconverter">
              <w:smartTagPr>
                <w:attr w:name="ProductID" w:val="1992 г"/>
              </w:smartTagPr>
              <w:r w:rsidRPr="00A4724F">
                <w:rPr>
                  <w:color w:val="000000" w:themeColor="text1"/>
                  <w:sz w:val="27"/>
                  <w:szCs w:val="27"/>
                </w:rPr>
                <w:t>1992 г</w:t>
              </w:r>
            </w:smartTag>
            <w:r w:rsidRPr="00A4724F">
              <w:rPr>
                <w:color w:val="000000" w:themeColor="text1"/>
                <w:sz w:val="27"/>
                <w:szCs w:val="27"/>
              </w:rPr>
              <w:t xml:space="preserve">.); </w:t>
            </w:r>
          </w:p>
          <w:p w:rsidR="000146F7" w:rsidRPr="00A4724F" w:rsidRDefault="000146F7" w:rsidP="00A4724F">
            <w:pPr>
              <w:numPr>
                <w:ilvl w:val="0"/>
                <w:numId w:val="68"/>
              </w:numPr>
              <w:spacing w:before="100" w:beforeAutospacing="1" w:after="100" w:afterAutospacing="1"/>
              <w:jc w:val="both"/>
              <w:rPr>
                <w:color w:val="000000" w:themeColor="text1"/>
                <w:sz w:val="27"/>
                <w:szCs w:val="27"/>
              </w:rPr>
            </w:pPr>
            <w:r w:rsidRPr="00A4724F">
              <w:rPr>
                <w:color w:val="000000" w:themeColor="text1"/>
                <w:sz w:val="27"/>
                <w:szCs w:val="27"/>
              </w:rPr>
              <w:t xml:space="preserve">международные конвенции, соглашения и протоколы; </w:t>
            </w:r>
          </w:p>
          <w:p w:rsidR="000146F7" w:rsidRPr="00A4724F" w:rsidRDefault="000146F7" w:rsidP="00A4724F">
            <w:pPr>
              <w:numPr>
                <w:ilvl w:val="0"/>
                <w:numId w:val="68"/>
              </w:numPr>
              <w:spacing w:before="100" w:beforeAutospacing="1" w:after="100" w:afterAutospacing="1"/>
              <w:jc w:val="both"/>
              <w:rPr>
                <w:color w:val="000000" w:themeColor="text1"/>
                <w:sz w:val="27"/>
                <w:szCs w:val="27"/>
              </w:rPr>
            </w:pPr>
            <w:r w:rsidRPr="00A4724F">
              <w:rPr>
                <w:color w:val="000000" w:themeColor="text1"/>
                <w:sz w:val="27"/>
                <w:szCs w:val="27"/>
              </w:rPr>
              <w:t>договор о создании Единого экономического пространства между Республикой Казахстан, Кыргызской Республикой, Республикой Таджикистан и Республикой Узбекистан - Центральноазиатское экономическое сообщество (</w:t>
            </w:r>
            <w:smartTag w:uri="urn:schemas-microsoft-com:office:smarttags" w:element="metricconverter">
              <w:smartTagPr>
                <w:attr w:name="ProductID" w:val="1994 г"/>
              </w:smartTagPr>
              <w:r w:rsidRPr="00A4724F">
                <w:rPr>
                  <w:color w:val="000000" w:themeColor="text1"/>
                  <w:sz w:val="27"/>
                  <w:szCs w:val="27"/>
                </w:rPr>
                <w:t>1994 г</w:t>
              </w:r>
            </w:smartTag>
            <w:r w:rsidRPr="00A4724F">
              <w:rPr>
                <w:color w:val="000000" w:themeColor="text1"/>
                <w:sz w:val="27"/>
                <w:szCs w:val="27"/>
              </w:rPr>
              <w:t xml:space="preserve">.); </w:t>
            </w:r>
          </w:p>
          <w:p w:rsidR="000146F7" w:rsidRPr="00A4724F" w:rsidRDefault="000146F7" w:rsidP="00A4724F">
            <w:pPr>
              <w:numPr>
                <w:ilvl w:val="0"/>
                <w:numId w:val="68"/>
              </w:numPr>
              <w:spacing w:before="100" w:beforeAutospacing="1" w:after="100" w:afterAutospacing="1"/>
              <w:jc w:val="both"/>
              <w:rPr>
                <w:color w:val="000000" w:themeColor="text1"/>
              </w:rPr>
            </w:pPr>
            <w:r w:rsidRPr="00A4724F">
              <w:rPr>
                <w:color w:val="000000" w:themeColor="text1"/>
                <w:sz w:val="27"/>
                <w:szCs w:val="27"/>
              </w:rPr>
              <w:t>многосторонние договора по урегулированию проблем Аральского моря, утвержденные решениями глав государств Центральной Азии (</w:t>
            </w:r>
            <w:smartTag w:uri="urn:schemas-microsoft-com:office:smarttags" w:element="metricconverter">
              <w:smartTagPr>
                <w:attr w:name="ProductID" w:val="1995 г"/>
              </w:smartTagPr>
              <w:r w:rsidRPr="00A4724F">
                <w:rPr>
                  <w:color w:val="000000" w:themeColor="text1"/>
                  <w:sz w:val="27"/>
                  <w:szCs w:val="27"/>
                </w:rPr>
                <w:t>1995 г</w:t>
              </w:r>
            </w:smartTag>
            <w:r w:rsidRPr="00A4724F">
              <w:rPr>
                <w:color w:val="000000" w:themeColor="text1"/>
                <w:sz w:val="27"/>
                <w:szCs w:val="27"/>
              </w:rPr>
              <w:t xml:space="preserve">.); </w:t>
            </w:r>
          </w:p>
          <w:p w:rsidR="000146F7" w:rsidRPr="00A4724F" w:rsidRDefault="000146F7"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Основными проблемами Таджикистана в области международного сотрудничества являются: </w:t>
            </w:r>
          </w:p>
          <w:p w:rsidR="000146F7" w:rsidRPr="00A4724F" w:rsidRDefault="000146F7" w:rsidP="00A4724F">
            <w:pPr>
              <w:jc w:val="both"/>
              <w:rPr>
                <w:color w:val="000000" w:themeColor="text1"/>
              </w:rPr>
            </w:pPr>
          </w:p>
          <w:p w:rsidR="000146F7" w:rsidRPr="00A4724F" w:rsidRDefault="000146F7" w:rsidP="00A4724F">
            <w:pPr>
              <w:numPr>
                <w:ilvl w:val="0"/>
                <w:numId w:val="69"/>
              </w:numPr>
              <w:spacing w:before="100" w:beforeAutospacing="1" w:after="100" w:afterAutospacing="1"/>
              <w:jc w:val="both"/>
              <w:rPr>
                <w:color w:val="000000" w:themeColor="text1"/>
                <w:sz w:val="27"/>
                <w:szCs w:val="27"/>
              </w:rPr>
            </w:pPr>
            <w:r w:rsidRPr="00A4724F">
              <w:rPr>
                <w:color w:val="000000" w:themeColor="text1"/>
                <w:sz w:val="27"/>
                <w:szCs w:val="27"/>
              </w:rPr>
              <w:t xml:space="preserve">слабое развитие и использование национального потенциала для успешной конкуренции в различных отраслях экономики, торговли, промышленности; </w:t>
            </w:r>
          </w:p>
          <w:p w:rsidR="000146F7" w:rsidRPr="00A4724F" w:rsidRDefault="000146F7" w:rsidP="00A4724F">
            <w:pPr>
              <w:numPr>
                <w:ilvl w:val="0"/>
                <w:numId w:val="69"/>
              </w:numPr>
              <w:spacing w:before="100" w:beforeAutospacing="1" w:after="100" w:afterAutospacing="1"/>
              <w:jc w:val="both"/>
              <w:rPr>
                <w:color w:val="000000" w:themeColor="text1"/>
                <w:sz w:val="27"/>
                <w:szCs w:val="27"/>
              </w:rPr>
            </w:pPr>
            <w:r w:rsidRPr="00A4724F">
              <w:rPr>
                <w:color w:val="000000" w:themeColor="text1"/>
                <w:sz w:val="27"/>
                <w:szCs w:val="27"/>
              </w:rPr>
              <w:t xml:space="preserve">недостаточные условия для увеличения объемов инвестиций; </w:t>
            </w:r>
          </w:p>
          <w:p w:rsidR="000146F7" w:rsidRPr="00A4724F" w:rsidRDefault="000146F7" w:rsidP="00A4724F">
            <w:pPr>
              <w:numPr>
                <w:ilvl w:val="0"/>
                <w:numId w:val="69"/>
              </w:numPr>
              <w:spacing w:before="100" w:beforeAutospacing="1" w:after="100" w:afterAutospacing="1"/>
              <w:jc w:val="both"/>
              <w:rPr>
                <w:color w:val="000000" w:themeColor="text1"/>
                <w:sz w:val="27"/>
                <w:szCs w:val="27"/>
              </w:rPr>
            </w:pPr>
            <w:r w:rsidRPr="00A4724F">
              <w:rPr>
                <w:color w:val="000000" w:themeColor="text1"/>
                <w:sz w:val="27"/>
                <w:szCs w:val="27"/>
              </w:rPr>
              <w:t xml:space="preserve">слабый механизм обеспечения оперативного реагирования на изменения в международной сфере; </w:t>
            </w:r>
          </w:p>
          <w:p w:rsidR="000146F7" w:rsidRPr="00A4724F" w:rsidRDefault="000146F7" w:rsidP="00A4724F">
            <w:pPr>
              <w:numPr>
                <w:ilvl w:val="0"/>
                <w:numId w:val="69"/>
              </w:numPr>
              <w:spacing w:before="100" w:beforeAutospacing="1" w:after="100" w:afterAutospacing="1"/>
              <w:jc w:val="both"/>
              <w:rPr>
                <w:color w:val="000000" w:themeColor="text1"/>
                <w:sz w:val="27"/>
                <w:szCs w:val="27"/>
              </w:rPr>
            </w:pPr>
            <w:r w:rsidRPr="00A4724F">
              <w:rPr>
                <w:color w:val="000000" w:themeColor="text1"/>
                <w:sz w:val="27"/>
                <w:szCs w:val="27"/>
              </w:rPr>
              <w:t xml:space="preserve">недостаточная развитость или невысокая эффективность создания системы широкого информирования представителей деловых кругов, международных финансовых кругов и зарубежных банков о состоянии инвестиционного климата в Таджикистане; </w:t>
            </w:r>
          </w:p>
          <w:p w:rsidR="000146F7" w:rsidRPr="00A4724F" w:rsidRDefault="000146F7" w:rsidP="00A4724F">
            <w:pPr>
              <w:numPr>
                <w:ilvl w:val="0"/>
                <w:numId w:val="69"/>
              </w:numPr>
              <w:spacing w:before="100" w:beforeAutospacing="1" w:after="100" w:afterAutospacing="1"/>
              <w:jc w:val="both"/>
              <w:rPr>
                <w:color w:val="000000" w:themeColor="text1"/>
              </w:rPr>
            </w:pPr>
            <w:r w:rsidRPr="00A4724F">
              <w:rPr>
                <w:color w:val="000000" w:themeColor="text1"/>
                <w:sz w:val="27"/>
                <w:szCs w:val="27"/>
              </w:rPr>
              <w:t xml:space="preserve">неполное использование возможности сотрудничества между странами СНГ для решения проблем устойчивого развития. </w:t>
            </w:r>
          </w:p>
          <w:p w:rsidR="000146F7" w:rsidRPr="00A4724F" w:rsidRDefault="000146F7" w:rsidP="00A4724F">
            <w:pPr>
              <w:jc w:val="both"/>
              <w:rPr>
                <w:color w:val="000000" w:themeColor="text1"/>
              </w:rPr>
            </w:pP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Необходимая политика и решение вопросов по международному сотрудничеству для устойчивого развития осуществляется Правительством Республики Таджикистан через Министерство экономики и торговли, Министерство иностранных дел, Государственный комитет по статистике, Министерство финансов и Национальный банк, которые занимаются разработкой предложений по внешнеэкономической политике и совершенствованию нормативной базы, относящейся к этой сфере деятельности.</w:t>
            </w:r>
          </w:p>
          <w:p w:rsidR="000146F7" w:rsidRPr="00A4724F" w:rsidRDefault="000146F7"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0146F7" w:rsidRPr="00A4724F" w:rsidRDefault="000146F7" w:rsidP="00A4724F">
            <w:pPr>
              <w:jc w:val="both"/>
              <w:rPr>
                <w:color w:val="000000" w:themeColor="text1"/>
              </w:rPr>
            </w:pP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Для дальнейшего развития международного законодательства и сотрудничества и углубления интеграции в мировое сообщество необходимо: углубление экономического сотрудничества в центральноазиатском регионе; широкая интеграция Таджикистана в мировое сообщество; укрепление и расширение сотрудничества с ведущими международными организациями; развитие отношений с зарубежными странами.</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Нукусской Декларации, принятой главами 5 центральноазиатских государств в </w:t>
            </w:r>
            <w:smartTag w:uri="urn:schemas-microsoft-com:office:smarttags" w:element="metricconverter">
              <w:smartTagPr>
                <w:attr w:name="ProductID" w:val="1995 г"/>
              </w:smartTagPr>
              <w:r w:rsidRPr="00A4724F">
                <w:rPr>
                  <w:color w:val="000000" w:themeColor="text1"/>
                  <w:sz w:val="27"/>
                  <w:szCs w:val="27"/>
                </w:rPr>
                <w:t>1995 г</w:t>
              </w:r>
            </w:smartTag>
            <w:r w:rsidRPr="00A4724F">
              <w:rPr>
                <w:color w:val="000000" w:themeColor="text1"/>
                <w:sz w:val="27"/>
                <w:szCs w:val="27"/>
              </w:rPr>
              <w:t xml:space="preserve">., подтверждается приверженность стран ЦАР добиваться устойчивого развития региона, содействовать широкому развитию экономического сотрудничества без нанесения экологического ущерба в каждой из стран. Алматинской Декларацией </w:t>
            </w:r>
            <w:smartTag w:uri="urn:schemas-microsoft-com:office:smarttags" w:element="metricconverter">
              <w:smartTagPr>
                <w:attr w:name="ProductID" w:val="1997 г"/>
              </w:smartTagPr>
              <w:r w:rsidRPr="00A4724F">
                <w:rPr>
                  <w:color w:val="000000" w:themeColor="text1"/>
                  <w:sz w:val="27"/>
                  <w:szCs w:val="27"/>
                </w:rPr>
                <w:t>1997 г</w:t>
              </w:r>
            </w:smartTag>
            <w:r w:rsidRPr="00A4724F">
              <w:rPr>
                <w:color w:val="000000" w:themeColor="text1"/>
                <w:sz w:val="27"/>
                <w:szCs w:val="27"/>
              </w:rPr>
              <w:t xml:space="preserve">. было предусмотрено создание Общей региональной стратегии по устойчивому развитию. Принятое в </w:t>
            </w:r>
            <w:smartTag w:uri="urn:schemas-microsoft-com:office:smarttags" w:element="metricconverter">
              <w:smartTagPr>
                <w:attr w:name="ProductID" w:val="1998 г"/>
              </w:smartTagPr>
              <w:r w:rsidRPr="00A4724F">
                <w:rPr>
                  <w:color w:val="000000" w:themeColor="text1"/>
                  <w:sz w:val="27"/>
                  <w:szCs w:val="27"/>
                </w:rPr>
                <w:t>1998 г</w:t>
              </w:r>
            </w:smartTag>
            <w:r w:rsidRPr="00A4724F">
              <w:rPr>
                <w:color w:val="000000" w:themeColor="text1"/>
                <w:sz w:val="27"/>
                <w:szCs w:val="27"/>
              </w:rPr>
              <w:t xml:space="preserve">. Соглашение "О сотрудничестве в области защиты окружающей среды и рационального использования природных ресурсов" является основой развития региональных действий в этом направлении. Приверженность достижению устойчивого развития региона получило потверждение в совместных заявлениях на Четвертой конференции по защите окружающей среды </w:t>
            </w:r>
            <w:smartTag w:uri="urn:schemas-microsoft-com:office:smarttags" w:element="metricconverter">
              <w:smartTagPr>
                <w:attr w:name="ProductID" w:val="1998 г"/>
              </w:smartTagPr>
              <w:r w:rsidRPr="00A4724F">
                <w:rPr>
                  <w:color w:val="000000" w:themeColor="text1"/>
                  <w:sz w:val="27"/>
                  <w:szCs w:val="27"/>
                </w:rPr>
                <w:t>1998 г</w:t>
              </w:r>
            </w:smartTag>
            <w:r w:rsidRPr="00A4724F">
              <w:rPr>
                <w:color w:val="000000" w:themeColor="text1"/>
                <w:sz w:val="27"/>
                <w:szCs w:val="27"/>
              </w:rPr>
              <w:t xml:space="preserve">. и Комиссии ООН по экономическим и социальным вопросам для Азии и Тихого Океана (Тегеран,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Присоединение Республики Таджикистан к международным конвенциям и соглашениям означает принятие страной комплекса международных обязательств, выполнение которых обеспечиваются реализацией Национальной Стратегии устойчивого развития и Повестки дня на ХХI век; законодательных и нормативных актов, касающихся Национального плана действий по охране окружающей среды; Программы мер в отношении борьбы с опустыниванием; Национального плана действий по выполнению Конвенции "Об изменении климата"; Национальной программы и плана действий по сохранению биологического разнообразния.</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этих документах определены цели и задачи участия страны в решении важнейших задач по совершенствованию международного законодательства в области охраны природы.</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Национальное законодательство, в том числе по отраслям, будет развиваться с учетом действующих международных правовых актов. В Таджикистане предусматриваются развитие законодательной базы в области внешнеэкономической деятельности, совершенствование и адаптация национальной законодательной базы к международным требованиям в рамках программ развития и углубления международного сотрудничества в целях устойчивого развития страны.</w:t>
            </w:r>
          </w:p>
        </w:tc>
      </w:tr>
    </w:tbl>
    <w:p w:rsidR="000146F7" w:rsidRPr="00A4724F" w:rsidRDefault="000146F7" w:rsidP="00A4724F">
      <w:pPr>
        <w:jc w:val="both"/>
        <w:rPr>
          <w:color w:val="000000" w:themeColor="text1"/>
        </w:rPr>
      </w:pPr>
    </w:p>
    <w:p w:rsidR="000146F7" w:rsidRPr="00A4724F" w:rsidRDefault="000146F7" w:rsidP="00A4724F">
      <w:pPr>
        <w:jc w:val="both"/>
        <w:rPr>
          <w:color w:val="000000" w:themeColor="text1"/>
        </w:rPr>
      </w:pPr>
      <w:r w:rsidRPr="00A4724F">
        <w:rPr>
          <w:color w:val="000000" w:themeColor="text1"/>
        </w:rPr>
        <w:br w:type="page"/>
      </w:r>
      <w:r w:rsidRPr="00A4724F">
        <w:rPr>
          <w:color w:val="000000" w:themeColor="text1"/>
          <w:sz w:val="27"/>
          <w:szCs w:val="27"/>
        </w:rPr>
        <w:t xml:space="preserve">РАЗДЕЛ IV. Средства осуществления </w:t>
      </w:r>
    </w:p>
    <w:p w:rsidR="000146F7" w:rsidRPr="00A4724F" w:rsidRDefault="00816DD4" w:rsidP="00A4724F">
      <w:pPr>
        <w:jc w:val="both"/>
        <w:rPr>
          <w:color w:val="000000" w:themeColor="text1"/>
        </w:rPr>
      </w:pPr>
      <w:r>
        <w:rPr>
          <w:color w:val="000000" w:themeColor="text1"/>
        </w:rPr>
        <w:pict>
          <v:rect id="_x0000_i1058" style="width:0;height:1.5pt" o:hralign="center" o:hrstd="t" o:hr="t" fillcolor="#aca899" stroked="f"/>
        </w:pict>
      </w:r>
    </w:p>
    <w:p w:rsidR="000146F7" w:rsidRPr="00A4724F" w:rsidRDefault="000146F7" w:rsidP="00A4724F">
      <w:pPr>
        <w:jc w:val="both"/>
        <w:rPr>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5"/>
        <w:gridCol w:w="9310"/>
      </w:tblGrid>
      <w:tr w:rsidR="00A4724F" w:rsidRPr="00A4724F">
        <w:trPr>
          <w:tblCellSpacing w:w="15" w:type="dxa"/>
        </w:trPr>
        <w:tc>
          <w:tcPr>
            <w:tcW w:w="47" w:type="pct"/>
            <w:vAlign w:val="center"/>
          </w:tcPr>
          <w:p w:rsidR="000146F7" w:rsidRPr="00A4724F" w:rsidRDefault="000146F7" w:rsidP="00A4724F">
            <w:pPr>
              <w:jc w:val="both"/>
              <w:rPr>
                <w:color w:val="000000" w:themeColor="text1"/>
              </w:rPr>
            </w:pPr>
            <w:r w:rsidRPr="00A4724F">
              <w:rPr>
                <w:color w:val="000000" w:themeColor="text1"/>
              </w:rPr>
              <w:t> </w:t>
            </w:r>
          </w:p>
        </w:tc>
        <w:tc>
          <w:tcPr>
            <w:tcW w:w="4906" w:type="pct"/>
            <w:vAlign w:val="center"/>
          </w:tcPr>
          <w:p w:rsidR="000146F7" w:rsidRPr="00A4724F" w:rsidRDefault="000146F7" w:rsidP="00A4724F">
            <w:pPr>
              <w:spacing w:before="100" w:beforeAutospacing="1" w:after="100" w:afterAutospacing="1"/>
              <w:jc w:val="both"/>
              <w:rPr>
                <w:color w:val="000000" w:themeColor="text1"/>
              </w:rPr>
            </w:pPr>
            <w:r w:rsidRPr="00A4724F">
              <w:rPr>
                <w:b/>
                <w:bCs/>
                <w:color w:val="000000" w:themeColor="text1"/>
                <w:sz w:val="48"/>
                <w:szCs w:val="48"/>
              </w:rPr>
              <w:t>ГЛАВА 40. Информация для лиц, принимающих решения</w:t>
            </w:r>
            <w:r w:rsidRPr="00A4724F">
              <w:rPr>
                <w:b/>
                <w:bCs/>
                <w:color w:val="000000" w:themeColor="text1"/>
                <w:sz w:val="48"/>
                <w:szCs w:val="48"/>
              </w:rPr>
              <w:br/>
            </w:r>
            <w:r w:rsidRPr="00A4724F">
              <w:rPr>
                <w:b/>
                <w:bCs/>
                <w:color w:val="000000" w:themeColor="text1"/>
                <w:sz w:val="48"/>
                <w:szCs w:val="48"/>
              </w:rPr>
              <w:br/>
            </w:r>
            <w:r w:rsidRPr="00A4724F">
              <w:rPr>
                <w:color w:val="000000" w:themeColor="text1"/>
                <w:sz w:val="48"/>
                <w:szCs w:val="48"/>
              </w:rPr>
              <w:t xml:space="preserve">Состояние и оценка прогресса. Проблемы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условиях глобализации международных политико-экономических связей информационное обеспечение лиц, принимающих решения, приобретает значимость стратегического фактора устойчивого развития любого современного государства. Устойчивое развитие страны становится проблематичным также без достаточно четкой информационной политики в сфере экологического воспитания и образования. Одним из важнейших компонентов "Государственной программы экологического воспитания и образования населения Республики Таджикистан до 2000 и на перспективу до </w:t>
            </w:r>
            <w:smartTag w:uri="urn:schemas-microsoft-com:office:smarttags" w:element="metricconverter">
              <w:smartTagPr>
                <w:attr w:name="ProductID" w:val="2010 г"/>
              </w:smartTagPr>
              <w:r w:rsidRPr="00A4724F">
                <w:rPr>
                  <w:color w:val="000000" w:themeColor="text1"/>
                  <w:sz w:val="27"/>
                  <w:szCs w:val="27"/>
                </w:rPr>
                <w:t>2010 г</w:t>
              </w:r>
            </w:smartTag>
            <w:r w:rsidRPr="00A4724F">
              <w:rPr>
                <w:color w:val="000000" w:themeColor="text1"/>
                <w:sz w:val="27"/>
                <w:szCs w:val="27"/>
              </w:rPr>
              <w:t>.", национальных программ действий в области охраны окружающей среды в Таджикистане является организация системы информирования населения о проблемах в сфере экологии, охраны окружающей среды, рационального природопользования, здоровья, демографии и гендерного развития.</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Министерство охраны природы Республики Таджикистан обеспечивает органы управления, предприятия, организации, население республики информацией о природных явлениях и загрязнении природной среды, систематизирует экологическую информацию и литературу, развивает национальную экологическую информационную сеть, представляет информацию о международном сотрудничестве в области охраны окружающей среды.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Для Таджикистана характерны как глобальные, международные, так и локальные факторы ухудшения состояния окружающей среды. Например, качество воды в некоторых реках республики является актуальнейшей проблемой современного Таджикистана, ибо большая часть нашего населения живет в сельской местности и не имеет в своих домах водопровода и канализации. Поэтому весьма важным фактором является организация системы информированности населения о состоянии окружающей среды в каждом регионе.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Принимая во внимание безотлагательность решения экологических проблем, Таджикистан присоединился к 8 международным Конвенциям и 5 соглашениям и ратифицировал их. Среди них: Венская Конвенция о защите озонового слоя (</w:t>
            </w:r>
            <w:smartTag w:uri="urn:schemas-microsoft-com:office:smarttags" w:element="metricconverter">
              <w:smartTagPr>
                <w:attr w:name="ProductID" w:val="1997 г"/>
              </w:smartTagPr>
              <w:r w:rsidRPr="00A4724F">
                <w:rPr>
                  <w:color w:val="000000" w:themeColor="text1"/>
                  <w:sz w:val="27"/>
                  <w:szCs w:val="27"/>
                </w:rPr>
                <w:t>1997 г</w:t>
              </w:r>
            </w:smartTag>
            <w:r w:rsidRPr="00A4724F">
              <w:rPr>
                <w:color w:val="000000" w:themeColor="text1"/>
                <w:sz w:val="27"/>
                <w:szCs w:val="27"/>
              </w:rPr>
              <w:t>.), Конвенция "О биологическом разнообразии" (1997г.), Конвенция "Об изменении климата" (</w:t>
            </w:r>
            <w:smartTag w:uri="urn:schemas-microsoft-com:office:smarttags" w:element="metricconverter">
              <w:smartTagPr>
                <w:attr w:name="ProductID" w:val="1998 г"/>
              </w:smartTagPr>
              <w:r w:rsidRPr="00A4724F">
                <w:rPr>
                  <w:color w:val="000000" w:themeColor="text1"/>
                  <w:sz w:val="27"/>
                  <w:szCs w:val="27"/>
                </w:rPr>
                <w:t>1998 г</w:t>
              </w:r>
            </w:smartTag>
            <w:r w:rsidRPr="00A4724F">
              <w:rPr>
                <w:color w:val="000000" w:themeColor="text1"/>
                <w:sz w:val="27"/>
                <w:szCs w:val="27"/>
              </w:rPr>
              <w:t>.), Конвенция "По борьбе с опустыниванием" (</w:t>
            </w:r>
            <w:smartTag w:uri="urn:schemas-microsoft-com:office:smarttags" w:element="metricconverter">
              <w:smartTagPr>
                <w:attr w:name="ProductID" w:val="1998 г"/>
              </w:smartTagPr>
              <w:r w:rsidRPr="00A4724F">
                <w:rPr>
                  <w:color w:val="000000" w:themeColor="text1"/>
                  <w:sz w:val="27"/>
                  <w:szCs w:val="27"/>
                </w:rPr>
                <w:t>1998 г</w:t>
              </w:r>
            </w:smartTag>
            <w:r w:rsidRPr="00A4724F">
              <w:rPr>
                <w:color w:val="000000" w:themeColor="text1"/>
                <w:sz w:val="27"/>
                <w:szCs w:val="27"/>
              </w:rPr>
              <w:t>.), Конвенция "О водно-болотных угодьях"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Конвенция "О сохранении мигрирующих видов диких животных"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Соглашение об информационном сотрудничестве в области экологии и охраны окружающей среды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Соглашение об основных принципах взаимодействия в области рационального использования и охраны трансграничных водных объектов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 Орхусская Конвенция о доступе к информации, участии общественности в принятии решений и доступе к правосудию по вопросам, касающимся окружающей среды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Соглашение о сотрудничестве в области экологического мониторинга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Соглашение между Правительствами Республики Казахстан, Кыргызской Республики, Республики Узбекистан, Республики Таджикистан о сотрудничестве в области охраны окружающей среды и рационального природопользования.</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Важное место в организации информированности населения должно отводиться современным глобальным информационно-коммуникационным технологиям - всемирной сети Интернет. В настоящее время национальное информационное законодательство Республики Таджикистан представлено законами: "О печати и других средствах массовой информации" (</w:t>
            </w:r>
            <w:smartTag w:uri="urn:schemas-microsoft-com:office:smarttags" w:element="metricconverter">
              <w:smartTagPr>
                <w:attr w:name="ProductID" w:val="1990 г"/>
              </w:smartTagPr>
              <w:r w:rsidRPr="00A4724F">
                <w:rPr>
                  <w:color w:val="000000" w:themeColor="text1"/>
                  <w:sz w:val="27"/>
                  <w:szCs w:val="27"/>
                </w:rPr>
                <w:t>1990 г</w:t>
              </w:r>
            </w:smartTag>
            <w:r w:rsidRPr="00A4724F">
              <w:rPr>
                <w:color w:val="000000" w:themeColor="text1"/>
                <w:sz w:val="27"/>
                <w:szCs w:val="27"/>
              </w:rPr>
              <w:t>.), "Об издательском деле" (</w:t>
            </w:r>
            <w:smartTag w:uri="urn:schemas-microsoft-com:office:smarttags" w:element="metricconverter">
              <w:smartTagPr>
                <w:attr w:name="ProductID" w:val="1994 г"/>
              </w:smartTagPr>
              <w:r w:rsidRPr="00A4724F">
                <w:rPr>
                  <w:color w:val="000000" w:themeColor="text1"/>
                  <w:sz w:val="27"/>
                  <w:szCs w:val="27"/>
                </w:rPr>
                <w:t>1994 г</w:t>
              </w:r>
            </w:smartTag>
            <w:r w:rsidRPr="00A4724F">
              <w:rPr>
                <w:color w:val="000000" w:themeColor="text1"/>
                <w:sz w:val="27"/>
                <w:szCs w:val="27"/>
              </w:rPr>
              <w:t>.), "О связи" (</w:t>
            </w:r>
            <w:smartTag w:uri="urn:schemas-microsoft-com:office:smarttags" w:element="metricconverter">
              <w:smartTagPr>
                <w:attr w:name="ProductID" w:val="1994 г"/>
              </w:smartTagPr>
              <w:r w:rsidRPr="00A4724F">
                <w:rPr>
                  <w:color w:val="000000" w:themeColor="text1"/>
                  <w:sz w:val="27"/>
                  <w:szCs w:val="27"/>
                </w:rPr>
                <w:t>1994 г</w:t>
              </w:r>
            </w:smartTag>
            <w:r w:rsidRPr="00A4724F">
              <w:rPr>
                <w:color w:val="000000" w:themeColor="text1"/>
                <w:sz w:val="27"/>
                <w:szCs w:val="27"/>
              </w:rPr>
              <w:t>.), "О телевидении и радиовещании"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 "Об информатизации"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На рассмотрении в органах государственной власти находятся законопроекты "О правовой информации", "О персональных данных", "О телекоммуникациях", "О региональной информатизации", "Об информационном обеспечении органов государственной власти", "О конфиденциальной информации". Принятие указанных законодательных актов окажет содействие продвижению нашего государства на пути к информационному обществу.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Таджикистане большое внимание уделяется развитию неправительственных организаций, деятельность которых связана с проблемами охраны окружающей среды. В республике возрастает количество неправительственных организаций, в том числе экологического профиля. Из числа представителей неправительственных организаций создан Независимый общественно-экологический Совет, целью которого является эффективная реализация социально-экологических проектов. Совет в качестве координирующего центра деятельности экологических организаций в области экологического воспитания, образования, охраны природных ресурсов совместно с правительственными организациями проводит конференции, "круглые столы", семинары и другие мероприятия, по которым разрабатываются конкретные рекомендации экспертов и специалистов. </w:t>
            </w:r>
          </w:p>
          <w:p w:rsidR="000146F7" w:rsidRPr="00A4724F" w:rsidRDefault="000146F7" w:rsidP="00A4724F">
            <w:pPr>
              <w:spacing w:before="100" w:beforeAutospacing="1" w:after="100" w:afterAutospacing="1"/>
              <w:jc w:val="both"/>
              <w:rPr>
                <w:color w:val="000000" w:themeColor="text1"/>
              </w:rPr>
            </w:pPr>
            <w:r w:rsidRPr="00A4724F">
              <w:rPr>
                <w:color w:val="000000" w:themeColor="text1"/>
                <w:sz w:val="48"/>
                <w:szCs w:val="48"/>
              </w:rPr>
              <w:t>Проблемы. Принятие решений</w:t>
            </w:r>
            <w:r w:rsidRPr="00A4724F">
              <w:rPr>
                <w:color w:val="000000" w:themeColor="text1"/>
              </w:rPr>
              <w:t xml:space="preserve">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Основной проблемой информационного обеспечения в области экологии, охраны окружающей среды, демографии, гендерной политики является создание базы данных, которая помогла бы государственным и негосударственным структурам принимать эффективные решения для достижения максимально позитивных результатов. Эта задача важна и потому, что в мире уже накоплено много информации, которую можно было бы использовать для принятия решений в области устойчивого развития. Для Таджикистана эта проблема усложняется тем, что для большей части населения недоступно использование современных информационных потоков в связи со сложными географическими факторами и относительной дороговизной современных информационных технологий и сервиса. Однако сложность заключается не столько в ограниченном доступе к информации, сколько в децентрализации современных информационных ресурсов.</w:t>
            </w:r>
          </w:p>
          <w:p w:rsidR="000146F7" w:rsidRPr="00A4724F" w:rsidRDefault="000146F7" w:rsidP="00A4724F">
            <w:pPr>
              <w:spacing w:before="100" w:beforeAutospacing="1" w:after="100" w:afterAutospacing="1"/>
              <w:jc w:val="both"/>
              <w:rPr>
                <w:color w:val="000000" w:themeColor="text1"/>
              </w:rPr>
            </w:pPr>
            <w:r w:rsidRPr="00A4724F">
              <w:rPr>
                <w:color w:val="000000" w:themeColor="text1"/>
                <w:sz w:val="48"/>
                <w:szCs w:val="48"/>
              </w:rPr>
              <w:t>Пути и потенциалы развития, рекомендации</w:t>
            </w:r>
            <w:r w:rsidRPr="00A4724F">
              <w:rPr>
                <w:color w:val="000000" w:themeColor="text1"/>
              </w:rPr>
              <w:t xml:space="preserve">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целях организации информирования лиц, принимающих решения, а также населения о реализации программ и проблем в сферах экологии, охраны окружающей среды, рационального природопользования, демографии, гендерного развития средствами массовой информации Республики Таджикистан организованы специальные передачи на телевидении и радио, рубрики в периодических изданиях, которые освещают актуальные проблемы экологии и культуры в области охраны окружающей среды. Программы таджикского телевидения "Здоровье", "Сад и садовник", "Природа и мы", "Земледелие", "Хозяйствование", "Женщина и общество", "Сельский час" и радиопередачи "Шифо", "Нилуфар", "Барзгар" и "Джахони компютер" освещают проблемы в области здоровья, охраны окружающей среды, природопользования, демографии, гендерного равновесия и другие вопросы.</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В республике существует множество периодических изданий, специализирующихся на информировании населения по проблемам охраны окружающей среды, природопользования, демографии, гендерного равновесия, например, "Наврузи Ватан" (орган Министерства охраны природы), "Барги сабз" (орган Душанбинского городского комитета по охране природы), "Фармацевтический вестник", "Хаёти дехот" (Министерство сельского хозяйства), "Мехргон" (Агропромышленная ассоциация "Доро", г.Пенджикент), "Сино", "Озоди ва инкишоф", "Гавхар", "Дониш", "Нури маърифат", "Авиценна", "Оила", "Фируза", "Здравоохранение Таджикистана", "Известия Академии наук Республики Таджикистан", "Вестник почвенной науки", "Доклады Таджикской Академии сельскохозяйственных наук", Вестник Таджикского аграрного университета "Кишоварз", "Для милых дам" и др.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Общественно-экологический Совет совместно с Фондом поддержки гражданских инициатив готовит проект по "Изданию Красной книги Таджикистана". При участии НПО экологического профиля, специалистов Академии наук и вузов Республики Таджикистан организована ежемесячная телепередача "Природа и мы". Совместно с Фондом Сороса удалось снять 13 телевизионных фильмов по состоянию заповедного дела, сохранению редких животных, памятников природы и рациональному использованию природных ресурсов Республики Таджикистан.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На сегодняшний день в Таджикистане только начинают формироваться и развиваться компании, которые являются проводниками современных информационных технологий. В информационном пространстве Таджикистана зарегистрировано 8 провайдеров, которые имеют ограниченное влияние и пока слабо освещают экологические, демографические, гендерные проблемы. Однако тенденция к развитию и расширению информационных сетей четко прослеживается и будет служить важным фактором устойчивого развития Республики Таджикистан. </w:t>
            </w:r>
          </w:p>
          <w:p w:rsidR="000146F7" w:rsidRPr="00A4724F" w:rsidRDefault="000146F7" w:rsidP="00A4724F">
            <w:pPr>
              <w:jc w:val="both"/>
              <w:rPr>
                <w:color w:val="000000" w:themeColor="text1"/>
              </w:rPr>
            </w:pP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Информационные ресурсы для государственной власти в Республики Таджикистан формируются из: </w:t>
            </w:r>
          </w:p>
          <w:p w:rsidR="000146F7" w:rsidRPr="00A4724F" w:rsidRDefault="000146F7" w:rsidP="00A4724F">
            <w:pPr>
              <w:numPr>
                <w:ilvl w:val="0"/>
                <w:numId w:val="70"/>
              </w:numPr>
              <w:spacing w:before="100" w:beforeAutospacing="1" w:after="100" w:afterAutospacing="1"/>
              <w:jc w:val="both"/>
              <w:rPr>
                <w:color w:val="000000" w:themeColor="text1"/>
                <w:sz w:val="27"/>
                <w:szCs w:val="27"/>
              </w:rPr>
            </w:pPr>
            <w:r w:rsidRPr="00A4724F">
              <w:rPr>
                <w:color w:val="000000" w:themeColor="text1"/>
                <w:sz w:val="27"/>
                <w:szCs w:val="27"/>
              </w:rPr>
              <w:t xml:space="preserve">материалов государственной статистической отчетности, данных наблюдений, исследований, прогнозов и т.д. Согласно Закону Республики Таджикистан "О государственной статистике" (1997г.) центральным органом исполнительной власти, осуществляющим руководство по сбору, анализу, управлению и распространению государственной статистической информации, является Государственный Комитет статистики Республики Таджикистан. Госкомстат регулярно готовит аналитические справки, заключения, докладные записки о происходящих социально-экологических процессах в стране для лиц, принимающих решение; </w:t>
            </w:r>
          </w:p>
          <w:p w:rsidR="000146F7" w:rsidRPr="00A4724F" w:rsidRDefault="000146F7" w:rsidP="00A4724F">
            <w:pPr>
              <w:numPr>
                <w:ilvl w:val="0"/>
                <w:numId w:val="70"/>
              </w:numPr>
              <w:spacing w:before="100" w:beforeAutospacing="1" w:after="100" w:afterAutospacing="1"/>
              <w:jc w:val="both"/>
              <w:rPr>
                <w:color w:val="000000" w:themeColor="text1"/>
                <w:sz w:val="27"/>
                <w:szCs w:val="27"/>
              </w:rPr>
            </w:pPr>
            <w:r w:rsidRPr="00A4724F">
              <w:rPr>
                <w:color w:val="000000" w:themeColor="text1"/>
                <w:sz w:val="27"/>
                <w:szCs w:val="27"/>
              </w:rPr>
              <w:t xml:space="preserve">данных, касающихся специально отобранных территориальных образований, отраслевых комплексов, отдельных предприятий и организаций, не учитываемых государственной и отраслевой статистикой; </w:t>
            </w:r>
          </w:p>
          <w:p w:rsidR="000146F7" w:rsidRPr="00A4724F" w:rsidRDefault="000146F7" w:rsidP="00A4724F">
            <w:pPr>
              <w:numPr>
                <w:ilvl w:val="0"/>
                <w:numId w:val="70"/>
              </w:numPr>
              <w:spacing w:before="100" w:beforeAutospacing="1" w:after="100" w:afterAutospacing="1"/>
              <w:jc w:val="both"/>
              <w:rPr>
                <w:color w:val="000000" w:themeColor="text1"/>
                <w:sz w:val="27"/>
                <w:szCs w:val="27"/>
              </w:rPr>
            </w:pPr>
            <w:r w:rsidRPr="00A4724F">
              <w:rPr>
                <w:color w:val="000000" w:themeColor="text1"/>
                <w:sz w:val="27"/>
                <w:szCs w:val="27"/>
              </w:rPr>
              <w:t xml:space="preserve">данных выборочных единовременных обследований предприятий, учреждений, других организаций всех форм собственности, отдельных групп населения, домашних хозяйств; </w:t>
            </w:r>
          </w:p>
          <w:p w:rsidR="000146F7" w:rsidRPr="00A4724F" w:rsidRDefault="000146F7" w:rsidP="00A4724F">
            <w:pPr>
              <w:numPr>
                <w:ilvl w:val="0"/>
                <w:numId w:val="70"/>
              </w:numPr>
              <w:spacing w:before="100" w:beforeAutospacing="1" w:after="100" w:afterAutospacing="1"/>
              <w:jc w:val="both"/>
              <w:rPr>
                <w:color w:val="000000" w:themeColor="text1"/>
              </w:rPr>
            </w:pPr>
            <w:r w:rsidRPr="00A4724F">
              <w:rPr>
                <w:color w:val="000000" w:themeColor="text1"/>
                <w:sz w:val="27"/>
                <w:szCs w:val="27"/>
              </w:rPr>
              <w:t xml:space="preserve">данных специальных социологических опросов и экономических переписей, проводимых на предприятиях и среди населения. </w:t>
            </w:r>
          </w:p>
          <w:p w:rsidR="000146F7" w:rsidRPr="00A4724F" w:rsidRDefault="000146F7" w:rsidP="00A4724F">
            <w:pPr>
              <w:jc w:val="both"/>
              <w:rPr>
                <w:color w:val="000000" w:themeColor="text1"/>
              </w:rPr>
            </w:pP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Органы государственной власти имеют собственные информационные ресурсы, в связи с чем существующие службы информационного обслуживания обеспечивают их регулярно и оперативно сведениями о вновь появившихся документах, необходимых для деятельности органов управления и принятия решений.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Дифференцированным обслуживанием руководства, т.е. обеспечением руководителей различных уровней информацией, предназначенной для задач управления и принятия решений, занимается и служба в НПИЦентре Министерства экономики и торговли Республики Таджикистан, Национальная библиотека Таджикистана, Центральная научная библиотека Академии наук Республики Таджикистан.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В целях сбора экологической статистики, упорядочения сбора данных и оценки экологической ситуации, сбалансированного использования природных ресурсов создана Национальная межведомственная координационная комиссия в области экологической статистики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xml:space="preserve">.).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 xml:space="preserve">Создание современной информационной инфраструктуры на основе использования новейших информационных технологий с обеспечением свободного обращения информации позволит в кратчайший срок и более качественно решить глобальные задачи общества. Основой решения задачи развития информационной инфраструктуры является разработка и целенаправленное воплощение Государственной информационной политики на базе государственной поддержки процессов информатизации и ее нормативно-правового обеспечения. </w:t>
            </w:r>
          </w:p>
          <w:p w:rsidR="000146F7" w:rsidRPr="00A4724F" w:rsidRDefault="000146F7" w:rsidP="00A4724F">
            <w:pPr>
              <w:autoSpaceDE w:val="0"/>
              <w:autoSpaceDN w:val="0"/>
              <w:adjustRightInd w:val="0"/>
              <w:spacing w:line="324" w:lineRule="atLeast"/>
              <w:ind w:firstLine="567"/>
              <w:jc w:val="both"/>
              <w:rPr>
                <w:color w:val="000000" w:themeColor="text1"/>
              </w:rPr>
            </w:pPr>
            <w:r w:rsidRPr="00A4724F">
              <w:rPr>
                <w:color w:val="000000" w:themeColor="text1"/>
                <w:sz w:val="27"/>
                <w:szCs w:val="27"/>
              </w:rPr>
              <w:t>Учитывая это, в Послании Президента страны Маджлиси Оли Республики Таджикистан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Министерству образования Республики Таджикистан, другим министерствам и ведомствам республики поручено в ближайшее время разработать Программу компьютеризации процесса образования и общества с целью создания и развития в общеобразовательных школах, средних специальных заведениях и высших школах, в сельских местностях, районных центрах, джамоатах, городах компьютерных сетей по обеспечению широкого доступа общественности к информации по всем аспектам, что, несомненно, послужит делу формирования и развития информационной сети в стране, подготовки национальных кадров, способных использовать современные информационные технологии и расширить масштабы информационного поля.</w:t>
            </w:r>
          </w:p>
        </w:tc>
      </w:tr>
    </w:tbl>
    <w:p w:rsidR="000146F7" w:rsidRPr="00A4724F" w:rsidRDefault="000146F7" w:rsidP="00A4724F">
      <w:pPr>
        <w:jc w:val="both"/>
        <w:rPr>
          <w:color w:val="000000" w:themeColor="text1"/>
        </w:rPr>
      </w:pPr>
    </w:p>
    <w:p w:rsidR="000146F7" w:rsidRPr="00A4724F" w:rsidRDefault="000146F7" w:rsidP="00A4724F">
      <w:pPr>
        <w:pStyle w:val="a4"/>
        <w:jc w:val="both"/>
        <w:rPr>
          <w:color w:val="000000" w:themeColor="text1"/>
        </w:rPr>
      </w:pPr>
      <w:r w:rsidRPr="00A4724F">
        <w:rPr>
          <w:color w:val="000000" w:themeColor="text1"/>
        </w:rPr>
        <w:br w:type="page"/>
      </w:r>
      <w:r w:rsidRPr="00A4724F">
        <w:rPr>
          <w:b/>
          <w:bCs/>
          <w:color w:val="000000" w:themeColor="text1"/>
          <w:sz w:val="48"/>
          <w:szCs w:val="48"/>
        </w:rPr>
        <w:t>Cписок литературы</w:t>
      </w:r>
    </w:p>
    <w:p w:rsidR="000146F7" w:rsidRPr="00A4724F" w:rsidRDefault="000146F7" w:rsidP="00A4724F">
      <w:pPr>
        <w:jc w:val="both"/>
        <w:rPr>
          <w:color w:val="000000" w:themeColor="text1"/>
        </w:rPr>
      </w:pP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Авазов Т, Петров Г. Об ва энергия. "Чумхурият". - 2001 .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Акт совместной проверки с органами ЧС, СЭС и охраны природы о радиационной обстановке гг. Табошар и Андрасман, от 15.07.2000.</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Арал сегодня: проблемы и пути их решения. Под общей редакцией И. Эшмирзоева. - Душанбе,1999.</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Ашуров Н.А., Мамадалиев Б.Н., Яблоков А.А. Сохраним природу Таджикистана. - Душанбе, 2000.</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Ашуров Н.А., Мамадалиев Б.Н., Яблоков А.А. Грозные явления природы в Таджикистане. - Душанбе, 1999.</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Ашхабадская встреча глав государств Центральной Азии по проблемам Арала (8-9 апреля 1999 года). - Исполком МФСА, 1999.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Беспамятнов Г.П., Кротов Ю.А . Предельно допустимые концентрации химических веществ в окружающей среде. - Л.:Химия, 1985.</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Бошмаков В., Сирожев Б., Петров Г. Повышение эффективности работы каскада Вахшских ГЭС за счет использования части стока р. Пяндж. - М.: Энергоиздат,1995.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Бурханова М.А. Проблемы рационального использования энергетических ресурсов Таджикской ССР. - Д.: Дониш, 2000.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Быстрая оценка текущего состояния службы репродуктивного здравоохранения в Республике Таджикистан. ЮНФПА, Фонд Народонаселения ООН, Министерство здравоохранения Республики Таджикистан, Всемирная организация здравоохранения. Коллектив авторов под редакцией д.м.н. Иванова Л.А. и к.м.н. Олимовой К.С. - г. Душанбе, 2000, октябрь-ноябрь.</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Вводный национальный семинар "По изменению климата" в Таджикистане (Материалы семинара). - ГЭФ-ПРООН, 2000.</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Вендров С.Л. Жизнь наших рек. - М.: Гидрометеоиздат, 1986.</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Вести о мире (Документы). - Душанбе: Оли Сомон, 1998.</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Генеральное соглашение между Правительством РТ, Национальной ассоциацией малого и среднего бизнеса и Федерацией независимых профсоюзов Таджикистана на 2000-2001гг., №331.</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Гидроэнергетические ресурсы Таджикской ССР. - Л.: Недра, 1985.</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Горные регионы Центральной Азии: проблемы устойчивого развития. Материалы конференции. - Душанбе, 1999.</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Государственная экологическая программа Республики Таджикистан на 1998- 2008 гг. Министерство охраны природы РТ. - Душанбе, 2000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Постановление Правительства РТ "Государственная программа экологического воспитания и образования населения Республики Таджикистан до 2000 года и на перспективу до 2010 года", №93 от 23 февраля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 xml:space="preserve">. Министерство охраны природы РТ, Министерство образования РТ. - Душанбе, 1996 .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Государственная экологическая программа на период 1998-2008 гг. №449 от 4.08.1997г. Министерство охраны природы. - Душанбе,1997.</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Государственная программа "Основные направления государственной по- литики по обеспечению возможностей мужчин и женщин в РТ на 2001-2010 годы". При поддержке Фонда народонаселения ООН. - Душанбе, 2001.</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Дикорастущие плодовые Таджикистана. - М.: Наука, 1964. ЛХПО РТ.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Дорогой мира (Документы межтаджикских переговоров). -Душанбе, 1997.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"Десять лет переходного периода". Региональный мониторинговый доклад. ЮНИСЕФ. - Душанбе, 2001. № 8.</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Доклад Правительства Республики Таджикистан по осуществлении Конвенции о правах ребёнка. ЮНИСЕФ. - Душанбе, 2000.</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lang w:val="en-US"/>
        </w:rPr>
        <w:t xml:space="preserve">Damage of the Urstream Cofferdam at Rogun Hydroelecnric Project. </w:t>
      </w:r>
      <w:r w:rsidRPr="00A4724F">
        <w:rPr>
          <w:color w:val="000000" w:themeColor="text1"/>
          <w:sz w:val="27"/>
          <w:szCs w:val="27"/>
        </w:rPr>
        <w:t xml:space="preserve">Especially CERD. V. Siroshev G. Petrov V.Radchenko. 1993.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Ежегодник Республики Таджикистан. Государственный комитет статистики Республики Таджикистан. - Душанбе, 2001. "Трудовые ресурсы".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Ежегодники качества атмосферного воздуха республики Таджикистан за период 1980-1991 гг.</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lang w:val="en-US"/>
        </w:rPr>
        <w:t xml:space="preserve">Environmental Profile of Tajikistan. Asian Development Bank, 2000. </w:t>
      </w:r>
      <w:r w:rsidRPr="00A4724F">
        <w:rPr>
          <w:color w:val="000000" w:themeColor="text1"/>
          <w:sz w:val="27"/>
          <w:szCs w:val="27"/>
        </w:rPr>
        <w:t>Natural Resource Endowments.</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Закон Республики Таджикистан "О науке и государственной научной политике". Маджлиси Оли Республики Таджикистан, 1998. Общие ссылки на Закон.</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Закон Республики Таджикистан "Об охране природы", № 905 от 27.12.1993.</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Закон Республики Таджикистан "Об особоохраняемых природных территориях", №329 от 13.12.1996.</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Закон Республики Таджикистан "О государственной службе" от 13. 11. </w:t>
      </w:r>
      <w:smartTag w:uri="urn:schemas-microsoft-com:office:smarttags" w:element="metricconverter">
        <w:smartTagPr>
          <w:attr w:name="ProductID" w:val="1998 г"/>
        </w:smartTagPr>
        <w:r w:rsidRPr="00A4724F">
          <w:rPr>
            <w:color w:val="000000" w:themeColor="text1"/>
            <w:sz w:val="27"/>
            <w:szCs w:val="27"/>
          </w:rPr>
          <w:t>1998 г</w:t>
        </w:r>
      </w:smartTag>
      <w:r w:rsidRPr="00A4724F">
        <w:rPr>
          <w:color w:val="000000" w:themeColor="text1"/>
          <w:sz w:val="27"/>
          <w:szCs w:val="27"/>
        </w:rPr>
        <w:t>. - Душанбе, 1998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Закон Республики Таджикистан "Об энергетике". /Ахбори Мачлиси Олии Республикаи Точикистон, №11. от 29.11.2000.</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Закон Республики Таджикистан "Об отходах производства и потребления" от 10 мая 2002.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Запрягаева В.И. Лесные ресурсы Памиро-Алая. - М.: Наука, 1976. ЛХПО РТ.</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Каримов Х.Х. Сотрудничество Академии наук и Министерства охраны природы Республики Таджикистан в решении проблем экологии и охраны окружающей среды. /Известия Академии наук Республики Таджикистан, 2001, № 2 ( 143 )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Картагенский протокол по биобезопасности к Конвенции ООН "О биологическом разнообразии". Секретариат Конвенции.- Монреаль, 2000.</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Концепция Государственной демографической политики РТ на 2003-2015 годы. Проект Постановления Правительства РТ. - Центр социальных проблем человека при АН РТ, 2.04. 2002.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Концепция развития лесного хозяйства РТ до </w:t>
      </w:r>
      <w:smartTag w:uri="urn:schemas-microsoft-com:office:smarttags" w:element="metricconverter">
        <w:smartTagPr>
          <w:attr w:name="ProductID" w:val="2005 г"/>
        </w:smartTagPr>
        <w:r w:rsidRPr="00A4724F">
          <w:rPr>
            <w:color w:val="000000" w:themeColor="text1"/>
            <w:sz w:val="27"/>
            <w:szCs w:val="27"/>
          </w:rPr>
          <w:t>2005 г</w:t>
        </w:r>
      </w:smartTag>
      <w:r w:rsidRPr="00A4724F">
        <w:rPr>
          <w:color w:val="000000" w:themeColor="text1"/>
          <w:sz w:val="27"/>
          <w:szCs w:val="27"/>
        </w:rPr>
        <w:t xml:space="preserve">. - ЛХПО "Таджиклес", 1999.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Концепция государственной научно-технической политики Республики Таджикистан. Правительство Республики Таджикистан, Академия наук Республики Таджикистан. - Душанбе, 1999.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Конституция Республики Таджикистан. - Душанбе: Шарки Озод. Маджлиси Оли, 2000 .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Концепция по рациональному использованию и охране водных ресурсов в Республике Таджикистан. - Душанбе, 2002.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Концепция реформы здравоохранения Республики Таджикистан. - Душанбе, 1997.</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Конвенция о правах ребенка. ЮНИСЕФ в Центральной Азии и Казахстане, 1997.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Конвенция о биологическом разнообразии. Швейцария, Секретариат Конвенции, 1995.</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Комиссия по национальному примирению. Ее функции и полномочия. Подготовлено миссией наблюдателей ООН в Таджикистане. - Душанбе, 1998</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Красная книга Таджикской ССР. - Душанбе: Дониш, 1988.</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Комплексная программа использования вторичных ресурсов на XII пятилетку и до 2000 года по Таджикской ССР. Утверждена решением Президиума Совета Министров Таджикской ССР 30.01.1986 г., № 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Лапин Г., Пигалев А. ТЭО 1-го этапа 1-й очереди строительства Рогунской ГЭС. - АО "Институт Гидропроект", 2000. СФР.</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Лесной кодекс РТ. - Маджлиси Оли РТ, 1993, Статья 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Материалы национального семинара по изменению климата. - Душанбе, 24-25 апреля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Материалы 17 съезда профсоюзов Таджикистана. Федерация профсоюзов Таджикистана. - М., 2001 .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Материалы семинара 1 -го национального сообщения Республики Таджикистан об изменении климата. - Душанбе, 2002.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Мазохиров Ш.Н., Алимова Н.А., Каршибоев Н.С. Чистая вода-залог здоровья. - Душанбе: Пайк, 2001.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Мамадазимов А. Политическая история таджикского народа. - Душанбе: Дониш, 2002.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Мирсаидов У.С., Негматуллаев С.Х. , Курбонов А.К. и др. Проект Национальной стратегии и плана действий по устойчивому развитию горных территорий Таджикистана. - Душанбе, 2001.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Мухаббатов Х.М. Природно-ресурсный потенциал горных регионов Таджикистана. - М.: Граница, 1999.</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Набиев В. М. Давлат ва хизбхои сиёсиву иттиходияхои чамъиятии мухолиф аз муковимат ба хамкори. - Душанбе, 2001.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Национальная программа действий по борьбе с опустыниванием в Таджикистане. - Душанбе, 2001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Национальный план действий по гигиене окружающей среды (НПДГОС) Республики Таджикистан. - Душанбе,1999.</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Национальная программа Республики Таджикистан "Репродуктивное здоровье и репродуктивное право до 2003 года". - Душанбе, 1999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Национальная программа профилактики и борьбы с вирусом иммунодефицита человека, СПИД и болезней, передаваемых половым путем (БППП) в Республике Таджикистан на 1997-1998 гг. Всемирная организация здравоохранения, Европейское региональное бюро.- Копенгаген, 1999.</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Национальная программа иммунопрофилактики на 1994-2000гг. - Душанбе, 1995.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Национальная программа борьбы с тропическими болезнями (малярией) в Республике Таджикистан на 1997 - 2005 гг. - Душанбе, 1997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Национальная программа борьбы с туберкулезом в Республике Таджикистан на 1996-2000 гг. - Душанбе, 1996.</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Национальная программа профилактики железодефицитных анемий (малокровия) в Республике Таджикистан до 2002 года. - Душанбе, 1999 .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Национальная программа борьбы с диарейными болезнями в Республике Таджикистан на 1996-2000 гг. - Душанбе, 1997.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Национальная программа борьбы с йододефицитными заболеваниями в Республике Таджикистан на 1997-2001 гг. - Душанбе, 1997.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Новые законы Республики Таджикистан. - Совет Федерации профсоюзов Республики Таджикистан, 1993.</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Нури С. Оштинома. - Душанбе: Нодир, 2001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Общее соглашение об установлении мира и национального согласия в Таджикистане: Что оно собой представляет. - Душанбе, 1997.</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Основные показатели прогноза социально-экономического развития Республики Таджикистан на 2001-2005 гг. - Душанбе: Минэкономики, </w:t>
      </w:r>
      <w:smartTag w:uri="urn:schemas-microsoft-com:office:smarttags" w:element="metricconverter">
        <w:smartTagPr>
          <w:attr w:name="ProductID" w:val="2000 г"/>
        </w:smartTagPr>
        <w:r w:rsidRPr="00A4724F">
          <w:rPr>
            <w:color w:val="000000" w:themeColor="text1"/>
            <w:sz w:val="27"/>
            <w:szCs w:val="27"/>
          </w:rPr>
          <w:t>2000 г</w:t>
        </w:r>
      </w:smartTag>
      <w:r w:rsidRPr="00A4724F">
        <w:rPr>
          <w:color w:val="000000" w:themeColor="text1"/>
          <w:sz w:val="27"/>
          <w:szCs w:val="27"/>
        </w:rPr>
        <w:t>.</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Отчёты о научно-организационной деятельности Президиума Академии наук Республики Таджикистан. Президиум Академии наук Республики Таджикистан. - Душанбе, 1991-2002 .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Отчет по человеческому развитию Таджикистана. - ПРООН, 1999.</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Отчеты и программы помощи ВБ, АБР, ИБР, ЕБР и Арабские фонды. Представлен МФО, 2000-2001 гг. Финансирование.</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Отчеты органов охраны природы за период 1992-2001 гг. по формам №18, 19 (образование и движение отходов).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Охрана окружающей среды Республики Таджикистан. Статистический сборник 1992-1998 гг. -Душанбе, 1999</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Опасные гидрометеорологические явления в Средней Азии. - Л.: Гидрометеоиздат, 1997.</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Оценка бедности. Республики Таджикистан.- Всемирный банк. Отдел развития сектора человеческих ресурсов Европейский и Центральноазиатский регион, 10.04.2000.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Постановление Правительства РТ "О порядке расходования средств государственного социального страхования на санитарно-курортное лечение, организацию отдыха работников и членов их семей, диетическое питание и другие оздоровительно-профилактические мероприятия в 2002 году" от 4 февраля </w:t>
      </w:r>
      <w:smartTag w:uri="urn:schemas-microsoft-com:office:smarttags" w:element="metricconverter">
        <w:smartTagPr>
          <w:attr w:name="ProductID" w:val="2002 г"/>
        </w:smartTagPr>
        <w:r w:rsidRPr="00A4724F">
          <w:rPr>
            <w:color w:val="000000" w:themeColor="text1"/>
            <w:sz w:val="27"/>
            <w:szCs w:val="27"/>
          </w:rPr>
          <w:t>2002 г</w:t>
        </w:r>
      </w:smartTag>
      <w:r w:rsidRPr="00A4724F">
        <w:rPr>
          <w:color w:val="000000" w:themeColor="text1"/>
          <w:sz w:val="27"/>
          <w:szCs w:val="27"/>
        </w:rPr>
        <w:t xml:space="preserve">., №33, пункт 3.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Постановление Правительства РТ "Основные положения по нормированию расхода электрической и тепловой энергии в народном хозяйстве", №572 от 31.12.1997.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Постановление Правительства РТ "О мерах по упорядочению процессов трудовой миграции", №595 от 31.12.2000.</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Постановление Правительства РТ. "О первоочередных мерах по решению вопроса внешней трудовой миграции граждан Республики Таджикистан".</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Постановление Маджлиси Оли "Об основах политики РТ в области внешней миграции граждан.</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Положение о Совете по координации научно-исследовательских работ в области естественных, технических, медицинских, гуманитарных и общественных наук. Правительство Республики Таджикистан.- Душанбе,1996.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Положение об Аттестационной комиссии Республики Таджикистан по аттестации научных и научно-педагогических кадров высшей квалификации. Правительство Республики Таджикистан. - Душанбе, 1997г.</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Положение "Об охоте и охотничьих хозяйствах", №324 от 16.07.1997.</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Положение "О растениях Республики Таджикистан", №189 от 21.09.1994.</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Положение "Об Управлении государственной службы при Президенте РТ"" от 7 февраля 2001 года. - Душанбе, 2001.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Перечень законодательных актов о земле. - Душанбе, Госкомзем, 2000. Земельный кодекс, Закон о земельной реформе.</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Первый национальный семинар по определению стратегических направлений сохранения биоразнообразия в Республике Таджикистан. Тезисы докладов. Офис по биологическому разнообразию. - Душанбе, 2002.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Петров Г., Шамсуллоев М. Финансово-экономический анализ проекта завершения Сангтудинской ГЭС-1 на реке Вахш. - АООТ "Сангтуда", 1999.</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Петров Г. Комплексное использование реки Зеравшан с переброской части стока в Уратюбинскую зону. Институт Таджик ГИДЕП. - Душанбе, 1994. СФР.</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Постановление Правительства Республики Таджикистан"О среднесрочной Программе вывода из кризиса агропромышленного комплекса Республики Таджикистан и приоритетных направлениях стратегии развития его отраслей на период до </w:t>
      </w:r>
      <w:smartTag w:uri="urn:schemas-microsoft-com:office:smarttags" w:element="metricconverter">
        <w:smartTagPr>
          <w:attr w:name="ProductID" w:val="2005 г"/>
        </w:smartTagPr>
        <w:r w:rsidRPr="00A4724F">
          <w:rPr>
            <w:color w:val="000000" w:themeColor="text1"/>
            <w:sz w:val="27"/>
            <w:szCs w:val="27"/>
          </w:rPr>
          <w:t>2005 г</w:t>
        </w:r>
      </w:smartTag>
      <w:r w:rsidRPr="00A4724F">
        <w:rPr>
          <w:color w:val="000000" w:themeColor="text1"/>
          <w:sz w:val="27"/>
          <w:szCs w:val="27"/>
        </w:rPr>
        <w:t xml:space="preserve">.", №398 от 22 сентября 2000.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Постановление Совета Министров Таджикской ССР "О мерах по выполнению Постановления Совета Министров ССР от 03.05.1984 г. № 394 " Об утилизации обезвреживания и захоронении токсичных отходов", № 167 от 12.06.1984.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Практическое руководство Мировой торговой системы (изд. 2). - Международный торговый центр ЮНКТАД/ВТО.</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Программа "Государственная система образования в области прав человека в Республике Таджикистан". Комиссия по национальному примирению. Ее функции и полномочия. Исполнительный Аппарат Президента РТ, Центр стратегических исследований при Президенте РТ. - Душанбе, 2001.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Программа государственных инвестиций и технической помощи на 2001-</w:t>
      </w:r>
      <w:smartTag w:uri="urn:schemas-microsoft-com:office:smarttags" w:element="metricconverter">
        <w:smartTagPr>
          <w:attr w:name="ProductID" w:val="2003 г"/>
        </w:smartTagPr>
        <w:r w:rsidRPr="00A4724F">
          <w:rPr>
            <w:color w:val="000000" w:themeColor="text1"/>
            <w:sz w:val="27"/>
            <w:szCs w:val="27"/>
          </w:rPr>
          <w:t>2003 г</w:t>
        </w:r>
      </w:smartTag>
      <w:r w:rsidRPr="00A4724F">
        <w:rPr>
          <w:color w:val="000000" w:themeColor="text1"/>
          <w:sz w:val="27"/>
          <w:szCs w:val="27"/>
        </w:rPr>
        <w:t xml:space="preserve">.г. Бобоев Г.Б., Правительство Республики Таджикистан, </w:t>
      </w:r>
      <w:smartTag w:uri="urn:schemas-microsoft-com:office:smarttags" w:element="metricconverter">
        <w:smartTagPr>
          <w:attr w:name="ProductID" w:val="1999 г"/>
        </w:smartTagPr>
        <w:r w:rsidRPr="00A4724F">
          <w:rPr>
            <w:color w:val="000000" w:themeColor="text1"/>
            <w:sz w:val="27"/>
            <w:szCs w:val="27"/>
          </w:rPr>
          <w:t>1999 г</w:t>
        </w:r>
      </w:smartTag>
      <w:r w:rsidRPr="00A4724F">
        <w:rPr>
          <w:color w:val="000000" w:themeColor="text1"/>
          <w:sz w:val="27"/>
          <w:szCs w:val="27"/>
        </w:rPr>
        <w:t>. Глава IV, приложения I, II.</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Проблемы увязки работы энергосистем Таджикистана с режимом водохозяйственного комплекса. Тренингцентр по управлению водными ресурсами. МКВК CIDA и др.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Графики.</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Распоряжение Президента Республики Таджикистан " О создании рабочей группы с целью разработки Документа о стратегии борьбы с бедностью", № РП-86 от 24 марта 2000 года . -Душанбе, 2000.</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Регионы Таджикистана. Разделы: Социальная сфера. Перепись населения. Жилищный фонд. Госкомстат РТ. - Душанбе, 2001.</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РД 52.04.186-89 Руководство по контролю загрязнения атмосферы. - М.: Гидрометеоиздат, 1991.</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Результаты исследования состояния репродуктивного здоровья женщин в некоторых городах и районах Хатлонской области Республики Таджикистан. Министерство здравоохранения Республики Таджикистан, Научно-исследовательский институт акушерства, гинекологии и педиатрии Республиканский Центр репродуктивного здоровья.- Душанбе, 1998.</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Резюме доклада об инвентаризации источников антропогенных эмиссий и стоков парниковых газов в Таджикистане за период 1990-1998 гг. - Главтаджикгидромет, 2001.</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Резюме доклада по смягчению последствий изменения климата и стратегии сокращения выбросов в Таджикистане. - Душанбе, 2002.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Резюме отчета по оценке уязвимости к изменению климата и стратегии адаптации. - Душанбе, 2001.</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Резюме доклада об инвентариззации источников антропогенных эмиссий и стоков парниковых газов. Главное управление по гидрометеорологии и наблюдениям за загрязнением природной среды Министерства охраны природы РТ Душанбе при поддержке ГЭФ-ПРООН. - Душанбе, 2001.</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Рекомендации по инвентаризации парниковых газов./ пересмотренные руководящие принципы национальных инвентаризаций парниковых газов/ - МГЭИК, 1996, том 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Ресурсы поверхностных вод СССР. т. 14, вып. 3. - Л.: Гидрометеоиздат,1971.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Руководство по оценке НСУР RIO+ 10.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Сафаров Н.М.Современное состояние и охрана растительности. Растительность Таджикистана. / Состояние природной среды Республики Таджикистан в 1992-1994 гг. (Национальный доклад). - Душанбе 1996.</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Состояние природной среды Республики Таджикистан в 1997-1998 гг. (Национальный доклад). - Душанбе 1999.</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Сафаров Н.М., Новиков В. Состояние окружающей среды Республики Таджикистан. - Душанбе, 2000.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Сафаров Н.М., Новиков В. Состояние биоразнообразия Республики Таджикистан. - Душанбе, 2000.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Состояние природной среды Республики Таджикистан (национальный доклад). - 1991-1998 гг. Минохраны природы Республики Таджикистан. - Душанбе,1999.</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Социально-экономическое положение РТ на 2001. Госкомстат, 2002.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Справочник по санитарной очистке городов и поселков. - Киев, 1994.</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Статистический ежегодник Республики Таджикистан. Государственный комитет статистики Республики Таджикистан. - Душанбе 2001.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Статистический ежегодник. Госкомстат РТ. - Душанбе, 2000.</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Статистический ежегодник РТ. Разделы: Население, Рынок труда, Перепись населения, Жилищное и социально-культурное строительство. Госкомстат РТ. - Душанбе, 2001.</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Статотчёт 10-ЛХ за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ЛХПО РТ, 2002.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Статистический сборник. Образование и наука. Государственный комитет по статистике Республики Таджикистан, 2001.</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Сафаров Н.М. Специальный выпуск, посвященный Международному дню биологического разнообразия. Сохраним жизнь на Земле / Таджикистан/. - Душанбе 2001.</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Статистический ежегодник РТ "10 лет независимости РТ". - Госкомстат, 2001.</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Стратегия сокращения бедности. - Душанбе, 2002.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Таджикистан: природа и природные ресурсы. - Душанбе. Изд. Дониш. 1982.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Таджикистан. Отчёт по человеческому развитию. Представительство ПРООН в Таджикистане. - Душанбе, 2000.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Такса для определения размера ущерба за нарушения Закона Республики Таджикистан "Об охране животно-растительного мира", 16.07.1997.</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Такса для исчисления размера ущерба за незаконный отлов добычи или уничтожение ценных вид рыб, №438 от 27.06.1995.</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Типовое Положение об общеобразовательной школе Республики Таджикистан. Постановление Правительства РТ, №626 от 12 октября </w:t>
      </w:r>
      <w:smartTag w:uri="urn:schemas-microsoft-com:office:smarttags" w:element="metricconverter">
        <w:smartTagPr>
          <w:attr w:name="ProductID" w:val="1995 г"/>
        </w:smartTagPr>
        <w:r w:rsidRPr="00A4724F">
          <w:rPr>
            <w:color w:val="000000" w:themeColor="text1"/>
            <w:sz w:val="27"/>
            <w:szCs w:val="27"/>
          </w:rPr>
          <w:t>1995 г</w:t>
        </w:r>
      </w:smartTag>
      <w:r w:rsidRPr="00A4724F">
        <w:rPr>
          <w:color w:val="000000" w:themeColor="text1"/>
          <w:sz w:val="27"/>
          <w:szCs w:val="27"/>
        </w:rPr>
        <w:t xml:space="preserve">. Министерство образования РТ. - Душанбе, 1995.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Типовое Положение об образовательном учреждении высшего профессионального образования Республики Таджикистан. Постановление Правительства РТ, №71 от 21 февраля </w:t>
      </w:r>
      <w:smartTag w:uri="urn:schemas-microsoft-com:office:smarttags" w:element="metricconverter">
        <w:smartTagPr>
          <w:attr w:name="ProductID" w:val="1996 г"/>
        </w:smartTagPr>
        <w:r w:rsidRPr="00A4724F">
          <w:rPr>
            <w:color w:val="000000" w:themeColor="text1"/>
            <w:sz w:val="27"/>
            <w:szCs w:val="27"/>
          </w:rPr>
          <w:t>1996 г</w:t>
        </w:r>
      </w:smartTag>
      <w:r w:rsidRPr="00A4724F">
        <w:rPr>
          <w:color w:val="000000" w:themeColor="text1"/>
          <w:sz w:val="27"/>
          <w:szCs w:val="27"/>
        </w:rPr>
        <w:t xml:space="preserve">. Министерство образования РТ. - Душанбе, 1996.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Тохиров И.Г., Купайи Г.Д., Реки //Источники воды Республики Таджикистан. Ч.1. - Душанбе: НПИЦентр, 1998 (на тадж. яз.)</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lang w:val="en-US"/>
        </w:rPr>
        <w:t xml:space="preserve">The International Journal on HYDROPOWER &amp; DAMS, "WORLD ATLAS AND INDUSTRY GUIDE". </w:t>
      </w:r>
      <w:r w:rsidRPr="00A4724F">
        <w:rPr>
          <w:color w:val="000000" w:themeColor="text1"/>
          <w:sz w:val="27"/>
          <w:szCs w:val="27"/>
        </w:rPr>
        <w:t xml:space="preserve">"Статья Таджикистан". - Лондон, 1997.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Указ Президента РТ "Об усилении борьбы с незаконной миграцией в РТ", №544 от 2.04.2001.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Указ Президента РТ "Об Управлении государственной службы при Президенте РТ" от 7 февраля </w:t>
      </w:r>
      <w:smartTag w:uri="urn:schemas-microsoft-com:office:smarttags" w:element="metricconverter">
        <w:smartTagPr>
          <w:attr w:name="ProductID" w:val="2001 г"/>
        </w:smartTagPr>
        <w:r w:rsidRPr="00A4724F">
          <w:rPr>
            <w:color w:val="000000" w:themeColor="text1"/>
            <w:sz w:val="27"/>
            <w:szCs w:val="27"/>
          </w:rPr>
          <w:t>2001 г</w:t>
        </w:r>
      </w:smartTag>
      <w:r w:rsidRPr="00A4724F">
        <w:rPr>
          <w:color w:val="000000" w:themeColor="text1"/>
          <w:sz w:val="27"/>
          <w:szCs w:val="27"/>
        </w:rPr>
        <w:t xml:space="preserve">. - Душанбе, 2001.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Умаров Х., Куддусов Д.Х. Здоровье и народонаселение. Выпуск 2. Комиссия по народонаселению и развитию при Правительстве РТ, Фонд народонаселения ООН в РТ. НПО "Гендер и развитие". - Душанбе, 2001.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Учётные данные по лесному фонду хозяйств ЛХПО РТ. ЛХПО РТ, 1983-2001. Форма 1.</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Усмон И. Сулхнома. - Душанбе: Матбуот, 2001.</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Фонди замини Чумхурии Точикистон, ба холати 1 январи соли 2001. - Душанбе: Кумитаи заминсози, 2002.</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 xml:space="preserve">Экологическое образование - основа устойчивого развития центральноазиатс кого региона. Фонд СОРОСА, НПО Центр экологии "Фардои диёр". Под редакцией Бузрукова Д.Д. - Душанбе, 2000. </w:t>
      </w:r>
    </w:p>
    <w:p w:rsidR="000146F7" w:rsidRPr="00A4724F" w:rsidRDefault="000146F7" w:rsidP="00A4724F">
      <w:pPr>
        <w:numPr>
          <w:ilvl w:val="0"/>
          <w:numId w:val="71"/>
        </w:numPr>
        <w:spacing w:before="100" w:beforeAutospacing="1" w:after="100" w:afterAutospacing="1"/>
        <w:jc w:val="both"/>
        <w:rPr>
          <w:color w:val="000000" w:themeColor="text1"/>
        </w:rPr>
      </w:pPr>
      <w:r w:rsidRPr="00A4724F">
        <w:rPr>
          <w:color w:val="000000" w:themeColor="text1"/>
          <w:sz w:val="27"/>
          <w:szCs w:val="27"/>
        </w:rPr>
        <w:t>Энергоэффективность и энергетическая безопасность в Содружестве Независимых Государств. Редколлегия. ЕЭК - Женева. 2001.</w:t>
      </w:r>
    </w:p>
    <w:p w:rsidR="000146F7" w:rsidRPr="00A4724F" w:rsidRDefault="000146F7" w:rsidP="00A4724F">
      <w:pPr>
        <w:pStyle w:val="a4"/>
        <w:spacing w:line="504" w:lineRule="atLeast"/>
        <w:jc w:val="both"/>
        <w:rPr>
          <w:color w:val="000000" w:themeColor="text1"/>
          <w:sz w:val="28"/>
          <w:szCs w:val="28"/>
        </w:rPr>
      </w:pPr>
      <w:r w:rsidRPr="00A4724F">
        <w:rPr>
          <w:color w:val="000000" w:themeColor="text1"/>
        </w:rPr>
        <w:br w:type="page"/>
      </w:r>
      <w:r w:rsidRPr="00A4724F">
        <w:rPr>
          <w:b/>
          <w:bCs/>
          <w:color w:val="000000" w:themeColor="text1"/>
          <w:sz w:val="28"/>
          <w:szCs w:val="28"/>
        </w:rPr>
        <w:t>Национальный отчет по устойчивому развитию РИО + 10 Республики Таджикистан подготовлен под руководством:</w:t>
      </w:r>
    </w:p>
    <w:p w:rsidR="000146F7" w:rsidRPr="00A4724F" w:rsidRDefault="000146F7" w:rsidP="00A4724F">
      <w:pPr>
        <w:spacing w:line="504" w:lineRule="atLeast"/>
        <w:jc w:val="both"/>
        <w:rPr>
          <w:color w:val="000000" w:themeColor="text1"/>
        </w:rPr>
      </w:pPr>
    </w:p>
    <w:tbl>
      <w:tblPr>
        <w:tblW w:w="5379" w:type="pct"/>
        <w:tblCellSpacing w:w="15" w:type="dxa"/>
        <w:tblInd w:w="-495" w:type="dxa"/>
        <w:tblCellMar>
          <w:top w:w="15" w:type="dxa"/>
          <w:left w:w="15" w:type="dxa"/>
          <w:bottom w:w="15" w:type="dxa"/>
          <w:right w:w="15" w:type="dxa"/>
        </w:tblCellMar>
        <w:tblLook w:val="0000" w:firstRow="0" w:lastRow="0" w:firstColumn="0" w:lastColumn="0" w:noHBand="0" w:noVBand="0"/>
      </w:tblPr>
      <w:tblGrid>
        <w:gridCol w:w="2160"/>
        <w:gridCol w:w="8001"/>
      </w:tblGrid>
      <w:tr w:rsidR="00A4724F" w:rsidRPr="00A4724F">
        <w:trPr>
          <w:tblCellSpacing w:w="15" w:type="dxa"/>
        </w:trPr>
        <w:tc>
          <w:tcPr>
            <w:tcW w:w="1041" w:type="pct"/>
            <w:vAlign w:val="center"/>
          </w:tcPr>
          <w:p w:rsidR="000146F7" w:rsidRPr="00A4724F" w:rsidRDefault="000146F7" w:rsidP="00A4724F">
            <w:pPr>
              <w:jc w:val="both"/>
              <w:rPr>
                <w:color w:val="000000" w:themeColor="text1"/>
              </w:rPr>
            </w:pPr>
            <w:r w:rsidRPr="00A4724F">
              <w:rPr>
                <w:color w:val="000000" w:themeColor="text1"/>
                <w:sz w:val="27"/>
                <w:szCs w:val="27"/>
              </w:rPr>
              <w:t>Коимдодова Козидавлата Коимдодовича</w:t>
            </w:r>
          </w:p>
        </w:tc>
        <w:tc>
          <w:tcPr>
            <w:tcW w:w="3915" w:type="pct"/>
            <w:vAlign w:val="center"/>
          </w:tcPr>
          <w:p w:rsidR="000146F7" w:rsidRPr="00A4724F" w:rsidRDefault="000146F7" w:rsidP="00A4724F">
            <w:pPr>
              <w:jc w:val="both"/>
              <w:rPr>
                <w:color w:val="000000" w:themeColor="text1"/>
              </w:rPr>
            </w:pPr>
            <w:r w:rsidRPr="00A4724F">
              <w:rPr>
                <w:color w:val="000000" w:themeColor="text1"/>
                <w:sz w:val="27"/>
                <w:szCs w:val="27"/>
              </w:rPr>
              <w:t>Председателя Национальной комиссии по устойчивому развитию, заместителя Премьер - министра Республики Таджикистан.</w:t>
            </w:r>
          </w:p>
        </w:tc>
      </w:tr>
      <w:tr w:rsidR="00A4724F" w:rsidRPr="00A4724F">
        <w:trPr>
          <w:tblCellSpacing w:w="15" w:type="dxa"/>
        </w:trPr>
        <w:tc>
          <w:tcPr>
            <w:tcW w:w="1041" w:type="pct"/>
            <w:vAlign w:val="center"/>
          </w:tcPr>
          <w:p w:rsidR="000146F7" w:rsidRPr="00A4724F" w:rsidRDefault="000146F7" w:rsidP="00A4724F">
            <w:pPr>
              <w:jc w:val="both"/>
              <w:rPr>
                <w:color w:val="000000" w:themeColor="text1"/>
              </w:rPr>
            </w:pPr>
            <w:r w:rsidRPr="00A4724F">
              <w:rPr>
                <w:color w:val="000000" w:themeColor="text1"/>
                <w:sz w:val="27"/>
                <w:szCs w:val="27"/>
              </w:rPr>
              <w:t>Шокирова Усмонкула Шокировича</w:t>
            </w:r>
          </w:p>
        </w:tc>
        <w:tc>
          <w:tcPr>
            <w:tcW w:w="3915" w:type="pct"/>
            <w:vAlign w:val="center"/>
          </w:tcPr>
          <w:p w:rsidR="000146F7" w:rsidRPr="00A4724F" w:rsidRDefault="000146F7" w:rsidP="00A4724F">
            <w:pPr>
              <w:jc w:val="both"/>
              <w:rPr>
                <w:color w:val="000000" w:themeColor="text1"/>
              </w:rPr>
            </w:pPr>
            <w:r w:rsidRPr="00A4724F">
              <w:rPr>
                <w:color w:val="000000" w:themeColor="text1"/>
                <w:sz w:val="27"/>
                <w:szCs w:val="27"/>
              </w:rPr>
              <w:t>Заместителя председателя Национальной комиссии по устойчивому развитию, министра охраны природы Республики Таджикистан, координатора Проекта.</w:t>
            </w:r>
          </w:p>
        </w:tc>
      </w:tr>
    </w:tbl>
    <w:p w:rsidR="000146F7" w:rsidRPr="00A4724F" w:rsidRDefault="000146F7" w:rsidP="00A4724F">
      <w:pPr>
        <w:spacing w:before="100" w:beforeAutospacing="1" w:after="240" w:line="504" w:lineRule="atLeast"/>
        <w:jc w:val="both"/>
        <w:rPr>
          <w:color w:val="000000" w:themeColor="text1"/>
          <w:sz w:val="28"/>
          <w:szCs w:val="28"/>
        </w:rPr>
      </w:pPr>
      <w:r w:rsidRPr="00A4724F">
        <w:rPr>
          <w:color w:val="000000" w:themeColor="text1"/>
          <w:sz w:val="28"/>
          <w:szCs w:val="28"/>
        </w:rPr>
        <w:t>Список национальных экспертов по подготовке Национального отчета к Всемирному саммиту по устойчивому развитию</w:t>
      </w:r>
    </w:p>
    <w:tbl>
      <w:tblPr>
        <w:tblW w:w="5336" w:type="pct"/>
        <w:tblCellSpacing w:w="15" w:type="dxa"/>
        <w:tblInd w:w="-495" w:type="dxa"/>
        <w:tblLayout w:type="fixed"/>
        <w:tblCellMar>
          <w:top w:w="15" w:type="dxa"/>
          <w:left w:w="15" w:type="dxa"/>
          <w:bottom w:w="15" w:type="dxa"/>
          <w:right w:w="15" w:type="dxa"/>
        </w:tblCellMar>
        <w:tblLook w:val="0000" w:firstRow="0" w:lastRow="0" w:firstColumn="0" w:lastColumn="0" w:noHBand="0" w:noVBand="0"/>
      </w:tblPr>
      <w:tblGrid>
        <w:gridCol w:w="2141"/>
        <w:gridCol w:w="7939"/>
      </w:tblGrid>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Бузруков Джалил Джалолович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Ответственный исполнитель Проекта, советник министра охраны природы РТ, Директор научно-информационного центра Межгосударственной Комиссии по устойчивому развитию ЦА</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Муродов Туракул Мустафокулович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Технический исполнитель Проекта, Главный специалист Управления информации и международных связей Министерства охраны природы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Абдуалимов Бахром Абдулазимович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Заместитель министра сельского хозяйства РТ, кандидат экономических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Абдуманонов Абдурахмон</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Заведующий информационно-аналитическим отделом Исполнительного Аппарата Президента РТ, кандидат философских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Абдушукурова Татьяна Рашидовна</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Директор Программ Института "Открытого общества" Фонд Содействия, доцент Таджикского государственного национального университета, кандидат философских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Ахмадов Хукматулло Махмадуллоевич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Директор Института лесного хозяйства, профессор, доктор сельскохозяйственных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Акназаров Сухроб</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Главный специалист лаборатории аналитического контроля Министерства охраны природы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Бободжанова Мунзифа Мирзоевна</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Заместитель начальника управления международных Министерства иностранных дел РТ, кандидат исторических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Бобосодыкова Гулджахон Бобоевна</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Председатель Ассоциации "Женщины университетским образованием".</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Бозрикова Татьяна Николаевна</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Советник Президента РТ по социальному развитию и связям с общественностью, кандидат философских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Буриев Негматджон Хикматуллоевич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Начальник отдела экономических реформ и внешних Исполнительного Аппарата Президента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Восиев Гадои</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Заместитель председателя Комитета по социальным вопросам, семьи, охраны здоровья и экологии Маджлиси Намояндагон Маджлиси Оли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Давлатмамадова Гулру Гуломджоновна</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Главный специалист нормирования Специнспекции за использованием и охраной атмосферного воздуха Министерства охраны природы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Джураев Абдусалим Шоевич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Начальник Контрольно-инспекционного управления Министерства охраны природы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Зоиров Анвар Мухитдинович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Заместитель министра мелиорации и водного хозяйства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Иноятов Хидоятшо Иноятович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Заведующий сектором отдела экологии и чрезвычайных ситуаций Исполнительного Аппарата Президента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Исобаев Музафар</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Заведующий лабораторией Института химии Академии наук РТ, доктор химических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Кабутов Курбонджон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Заведующий возобновляемых источников энергии Академии наук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Каримов Хуршед Хилолович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Вице - президент Академии наук РТ, академик, доктор биологических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Кенджаева Зайнаб Гафуровна</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Главный специалист Департаментамакроэкономического анализа, экономических реформ и инвестиционной политики Министерства экономики и торговли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Комилов Сироджиддин Джалолиддинович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Директор Центра стратегических исследований при Президенте РТдоктор экономических наук, профессор.</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Кодиров Шохин Саиджафарович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Научный сотрудник научно-исследо-вательской лаборатории охраны природы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Латипов Рустам Баротович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Первый заместитель министра охраны природы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Малышева Елена Юрьевна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Начальник отдела информации Главного Управления Гидрометеорологии и наблюдений за природной средой</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Мамадалиев Бахром Набиевич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Председатель Душанбинского горкомитета по охране природы.</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Мухамадиева Бахтия Зиедуллоевна</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Первый заместитель председателя Госкомстата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Набиев Вахоб Машрапович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Советник Президента РТ по социальному развитию и связям с общественностью, доктор исторических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Нозанинов Нусрат Бодомович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Начальник управления международных экономических отношений Государственного комитета по земельным ресурсам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Нурублоев Шухрат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Специалист Управления внешних инвестиций Министерства экономики и торговли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Петров Георгий Николаевич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Советник Министерства энергетики РТ, кандидат технических наук, академик Международной Академии энергетики.</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Рахмонов Абдугаффор Азизович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Начальник Управления внешних инвестиций Министерства экономики и торговли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Саидов Фируз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Заведующий отделом социальных проблем Центра стратегических исследований при Президенте РТ, кандидат экономических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Скочилов Юрий Владимирович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Исполнительный директор молодежного Экоцентра, кандидат геолого-минера-логических наук .</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Сафаров Исмоил Иброхимович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Начальник отдела науки РТ, кандидат химических наук, доцент.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Устьян Иван Петрович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Начальник отдела охраны лесов "Таджиклес".</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Хакдодов Махмадшариф Махмудович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Координатор Проекта "Оценка потенциала экологических конвенций" Министерства охраны природы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Хегай Маргарита Николаевна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Директор НПО "Традиция и современность", кандидат экономи-ческих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Иброгимов Мухтор Мукимович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Главный специалист Управления внешних экономических связей Торгово-промышленной палаты РТ, член Национальной ассоциации малого и среднего бизнеса.</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ЭшонкуловАмонджон Саидкулович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Начальник Департамента макроэкономического анализа, экономических реформ и инвестиционной политики внешней инвестиции Министерства экономики и торговли РТ, кандидат экономических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Юлдашева Мехринисо</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Ведущий специалист Министерства здравоохранения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Юнусов Толибой Джабборович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Начальник аналитического центра Министерства безопасности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Юсупов Азизбек Рахимбекович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Главный специалист специнспекции Госконтроля за использованием отходов и вторичных ресурсов Министерства охраны природы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p>
        </w:tc>
        <w:tc>
          <w:tcPr>
            <w:tcW w:w="3913" w:type="pct"/>
            <w:vAlign w:val="center"/>
          </w:tcPr>
          <w:p w:rsidR="000146F7" w:rsidRPr="00A4724F" w:rsidRDefault="000146F7" w:rsidP="00A4724F">
            <w:pPr>
              <w:jc w:val="both"/>
              <w:rPr>
                <w:color w:val="000000" w:themeColor="text1"/>
              </w:rPr>
            </w:pPr>
          </w:p>
        </w:tc>
      </w:tr>
      <w:tr w:rsidR="00A4724F" w:rsidRPr="00A4724F">
        <w:trPr>
          <w:tblCellSpacing w:w="15" w:type="dxa"/>
        </w:trPr>
        <w:tc>
          <w:tcPr>
            <w:tcW w:w="4970" w:type="pct"/>
            <w:gridSpan w:val="2"/>
            <w:vAlign w:val="center"/>
          </w:tcPr>
          <w:p w:rsidR="002E2DAB" w:rsidRPr="00A4724F" w:rsidRDefault="002E2DAB" w:rsidP="00A4724F">
            <w:pPr>
              <w:jc w:val="both"/>
              <w:rPr>
                <w:color w:val="000000" w:themeColor="text1"/>
                <w:sz w:val="27"/>
                <w:szCs w:val="27"/>
              </w:rPr>
            </w:pPr>
          </w:p>
          <w:p w:rsidR="002E2DAB" w:rsidRPr="00A4724F" w:rsidRDefault="002E2DAB" w:rsidP="00A4724F">
            <w:pPr>
              <w:jc w:val="both"/>
              <w:rPr>
                <w:color w:val="000000" w:themeColor="text1"/>
                <w:sz w:val="27"/>
                <w:szCs w:val="27"/>
              </w:rPr>
            </w:pPr>
          </w:p>
          <w:p w:rsidR="002E2DAB" w:rsidRPr="00A4724F" w:rsidRDefault="002E2DAB" w:rsidP="00A4724F">
            <w:pPr>
              <w:jc w:val="both"/>
              <w:rPr>
                <w:color w:val="000000" w:themeColor="text1"/>
                <w:sz w:val="27"/>
                <w:szCs w:val="27"/>
              </w:rPr>
            </w:pPr>
          </w:p>
          <w:p w:rsidR="000146F7" w:rsidRPr="00A4724F" w:rsidRDefault="000146F7" w:rsidP="00A4724F">
            <w:pPr>
              <w:jc w:val="both"/>
              <w:rPr>
                <w:color w:val="000000" w:themeColor="text1"/>
              </w:rPr>
            </w:pPr>
            <w:r w:rsidRPr="00A4724F">
              <w:rPr>
                <w:color w:val="000000" w:themeColor="text1"/>
                <w:sz w:val="27"/>
                <w:szCs w:val="27"/>
              </w:rPr>
              <w:t>НАЦИОНАЛЬНЫЕ КОНСУЛЬТАНТЫ</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rPr>
              <w:t> </w:t>
            </w:r>
          </w:p>
        </w:tc>
        <w:tc>
          <w:tcPr>
            <w:tcW w:w="3913" w:type="pct"/>
            <w:vAlign w:val="center"/>
          </w:tcPr>
          <w:p w:rsidR="000146F7" w:rsidRPr="00A4724F" w:rsidRDefault="000146F7" w:rsidP="00A4724F">
            <w:pPr>
              <w:jc w:val="both"/>
              <w:rPr>
                <w:color w:val="000000" w:themeColor="text1"/>
              </w:rPr>
            </w:pPr>
            <w:r w:rsidRPr="00A4724F">
              <w:rPr>
                <w:color w:val="000000" w:themeColor="text1"/>
              </w:rPr>
              <w:t> </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Абдусалямов Ислом Абдурахманович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Председатель общественного экологического совета, академик Академии наук РТ, доктор биологических наук, профессор.</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Ахмедов Хаким Мунавварович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Главный ученый секретарь Академии наук РТ, доктор химических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Амиджанов Рустам Муратович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Главный специалист отдела экономических реформ и внешних инвестиций Исполнительного Аппарата Президента РТ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Бабаджонов Рустам Мирзоевич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Доцент кафедры экономической теории Российско-таджикского (славянского) университета, кандидат экономических наук, доцент.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Джурабаев Гафурджон Джурабаевич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Проректор Института предпринимательства и сервиса РТ, доктор экономических наук, профессор.</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Зойиров Рахматилло Хамидович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Старший советник Президента РТ по правовой политике, кандидат юридических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Назаров Тимур Хабибуллаевич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Начальник Управления научно-технического прогресса и стандартов Министерства охраны природы РТ, кандидат технических наук.</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p>
        </w:tc>
        <w:tc>
          <w:tcPr>
            <w:tcW w:w="3913" w:type="pct"/>
            <w:vAlign w:val="center"/>
          </w:tcPr>
          <w:p w:rsidR="000146F7" w:rsidRPr="00A4724F" w:rsidRDefault="000146F7" w:rsidP="00A4724F">
            <w:pPr>
              <w:jc w:val="both"/>
              <w:rPr>
                <w:color w:val="000000" w:themeColor="text1"/>
              </w:rPr>
            </w:pPr>
          </w:p>
        </w:tc>
      </w:tr>
      <w:tr w:rsidR="00A4724F" w:rsidRPr="00A4724F">
        <w:trPr>
          <w:tblCellSpacing w:w="15" w:type="dxa"/>
        </w:trPr>
        <w:tc>
          <w:tcPr>
            <w:tcW w:w="4970" w:type="pct"/>
            <w:gridSpan w:val="2"/>
            <w:vAlign w:val="center"/>
          </w:tcPr>
          <w:p w:rsidR="000146F7" w:rsidRPr="00A4724F" w:rsidRDefault="000146F7" w:rsidP="00A4724F">
            <w:pPr>
              <w:jc w:val="both"/>
              <w:rPr>
                <w:color w:val="000000" w:themeColor="text1"/>
              </w:rPr>
            </w:pPr>
            <w:r w:rsidRPr="00A4724F">
              <w:rPr>
                <w:color w:val="000000" w:themeColor="text1"/>
                <w:sz w:val="27"/>
                <w:szCs w:val="27"/>
              </w:rPr>
              <w:t>РЕГИОНАЛЬНЫЙ КОНСУЛЬТАНТ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p>
        </w:tc>
        <w:tc>
          <w:tcPr>
            <w:tcW w:w="3913" w:type="pct"/>
            <w:vAlign w:val="center"/>
          </w:tcPr>
          <w:p w:rsidR="000146F7" w:rsidRPr="00A4724F" w:rsidRDefault="000146F7" w:rsidP="00A4724F">
            <w:pPr>
              <w:jc w:val="both"/>
              <w:rPr>
                <w:color w:val="000000" w:themeColor="text1"/>
              </w:rPr>
            </w:pP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 xml:space="preserve">Есекин Булат Камолбекович </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Исполнительный директор Регионального Экологического Центра Центральной Азии (РЭЦ ЦА)</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p>
        </w:tc>
        <w:tc>
          <w:tcPr>
            <w:tcW w:w="3913" w:type="pct"/>
            <w:vAlign w:val="center"/>
          </w:tcPr>
          <w:p w:rsidR="000146F7" w:rsidRPr="00A4724F" w:rsidRDefault="000146F7" w:rsidP="00A4724F">
            <w:pPr>
              <w:jc w:val="both"/>
              <w:rPr>
                <w:color w:val="000000" w:themeColor="text1"/>
              </w:rPr>
            </w:pP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p>
        </w:tc>
        <w:tc>
          <w:tcPr>
            <w:tcW w:w="3913" w:type="pct"/>
            <w:vAlign w:val="center"/>
          </w:tcPr>
          <w:p w:rsidR="000146F7" w:rsidRPr="00A4724F" w:rsidRDefault="000146F7" w:rsidP="00A4724F">
            <w:pPr>
              <w:jc w:val="both"/>
              <w:rPr>
                <w:color w:val="000000" w:themeColor="text1"/>
              </w:rPr>
            </w:pPr>
          </w:p>
        </w:tc>
      </w:tr>
      <w:tr w:rsidR="00A4724F" w:rsidRPr="00A4724F">
        <w:trPr>
          <w:tblCellSpacing w:w="15" w:type="dxa"/>
        </w:trPr>
        <w:tc>
          <w:tcPr>
            <w:tcW w:w="4970" w:type="pct"/>
            <w:gridSpan w:val="2"/>
            <w:vAlign w:val="center"/>
          </w:tcPr>
          <w:p w:rsidR="000146F7" w:rsidRPr="00A4724F" w:rsidRDefault="000146F7" w:rsidP="00A4724F">
            <w:pPr>
              <w:jc w:val="both"/>
              <w:rPr>
                <w:color w:val="000000" w:themeColor="text1"/>
              </w:rPr>
            </w:pPr>
            <w:r w:rsidRPr="00A4724F">
              <w:rPr>
                <w:color w:val="000000" w:themeColor="text1"/>
                <w:sz w:val="27"/>
                <w:szCs w:val="27"/>
              </w:rPr>
              <w:t>HTML кодеры (CD-Версия)</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p>
        </w:tc>
        <w:tc>
          <w:tcPr>
            <w:tcW w:w="3913" w:type="pct"/>
            <w:vAlign w:val="center"/>
          </w:tcPr>
          <w:p w:rsidR="000146F7" w:rsidRPr="00A4724F" w:rsidRDefault="000146F7" w:rsidP="00A4724F">
            <w:pPr>
              <w:jc w:val="both"/>
              <w:rPr>
                <w:color w:val="000000" w:themeColor="text1"/>
              </w:rPr>
            </w:pP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Хакимов Баходур Анварович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Начальник службы автоматизированной системы передачи данных (Главтаджикгидромет)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Юсупов Шавкат Халимджанович</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Инженер службы автоматизированной системы передачи данных (Главтаджикгидромет)</w:t>
            </w:r>
          </w:p>
        </w:tc>
      </w:tr>
      <w:tr w:rsidR="00A4724F" w:rsidRPr="00A4724F">
        <w:trPr>
          <w:tblCellSpacing w:w="15" w:type="dxa"/>
        </w:trPr>
        <w:tc>
          <w:tcPr>
            <w:tcW w:w="1043" w:type="pct"/>
            <w:vAlign w:val="center"/>
          </w:tcPr>
          <w:p w:rsidR="000146F7" w:rsidRPr="00A4724F" w:rsidRDefault="000146F7" w:rsidP="00A4724F">
            <w:pPr>
              <w:jc w:val="both"/>
              <w:rPr>
                <w:color w:val="000000" w:themeColor="text1"/>
              </w:rPr>
            </w:pPr>
            <w:r w:rsidRPr="00A4724F">
              <w:rPr>
                <w:color w:val="000000" w:themeColor="text1"/>
                <w:sz w:val="27"/>
                <w:szCs w:val="27"/>
              </w:rPr>
              <w:t>Дементьева Татьяна Александровна</w:t>
            </w:r>
          </w:p>
        </w:tc>
        <w:tc>
          <w:tcPr>
            <w:tcW w:w="3913" w:type="pct"/>
            <w:vAlign w:val="center"/>
          </w:tcPr>
          <w:p w:rsidR="000146F7" w:rsidRPr="00A4724F" w:rsidRDefault="000146F7" w:rsidP="00A4724F">
            <w:pPr>
              <w:jc w:val="both"/>
              <w:rPr>
                <w:color w:val="000000" w:themeColor="text1"/>
              </w:rPr>
            </w:pPr>
            <w:r w:rsidRPr="00A4724F">
              <w:rPr>
                <w:color w:val="000000" w:themeColor="text1"/>
                <w:sz w:val="27"/>
                <w:szCs w:val="27"/>
              </w:rPr>
              <w:t>Инженер службы автоматизированной системы передачи данных (Главтаджикгидромет)</w:t>
            </w:r>
          </w:p>
        </w:tc>
      </w:tr>
    </w:tbl>
    <w:p w:rsidR="000146F7" w:rsidRPr="00A4724F" w:rsidRDefault="000146F7" w:rsidP="00A4724F">
      <w:pPr>
        <w:jc w:val="both"/>
        <w:rPr>
          <w:color w:val="000000" w:themeColor="text1"/>
        </w:rPr>
      </w:pPr>
    </w:p>
    <w:p w:rsidR="00D75AD5" w:rsidRPr="00A4724F" w:rsidRDefault="000146F7" w:rsidP="00A4724F">
      <w:pPr>
        <w:pStyle w:val="a4"/>
        <w:spacing w:line="504" w:lineRule="atLeast"/>
        <w:jc w:val="both"/>
        <w:rPr>
          <w:color w:val="000000" w:themeColor="text1"/>
          <w:sz w:val="28"/>
          <w:szCs w:val="28"/>
        </w:rPr>
      </w:pPr>
      <w:r w:rsidRPr="00A4724F">
        <w:rPr>
          <w:color w:val="000000" w:themeColor="text1"/>
        </w:rPr>
        <w:br w:type="page"/>
      </w:r>
      <w:r w:rsidR="00D75AD5" w:rsidRPr="00A4724F">
        <w:rPr>
          <w:b/>
          <w:bCs/>
          <w:color w:val="000000" w:themeColor="text1"/>
          <w:sz w:val="28"/>
          <w:szCs w:val="28"/>
        </w:rPr>
        <w:t>СПИСОК ПРИНЯТЫХ СОКРАЩЕНИЙ</w:t>
      </w:r>
    </w:p>
    <w:tbl>
      <w:tblPr>
        <w:tblW w:w="4979" w:type="pct"/>
        <w:tblCellSpacing w:w="15" w:type="dxa"/>
        <w:tblCellMar>
          <w:top w:w="15" w:type="dxa"/>
          <w:left w:w="15" w:type="dxa"/>
          <w:bottom w:w="15" w:type="dxa"/>
          <w:right w:w="15" w:type="dxa"/>
        </w:tblCellMar>
        <w:tblLook w:val="0000" w:firstRow="0" w:lastRow="0" w:firstColumn="0" w:lastColumn="0" w:noHBand="0" w:noVBand="0"/>
      </w:tblPr>
      <w:tblGrid>
        <w:gridCol w:w="1301"/>
        <w:gridCol w:w="8104"/>
      </w:tblGrid>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АБР </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Азиатский банк развития</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АКСЕЛС</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Американский Совет сотрудничества</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АН </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Академия наук</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АПК</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Агропромышленный комплекс</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БВО</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Бассейновое водохозяйственное объединение.</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ВБ</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Всемирный банк</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ВВП</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Внутренний валовый продукт</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ВИЧ</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Вирус иммунодефицита человека</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ВК</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Венская конвенция об охране озонового слоя</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ВУЗ</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Высшее учебное заведение</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ВТО</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Всемирная торговая организация</w:t>
            </w:r>
          </w:p>
        </w:tc>
      </w:tr>
      <w:tr w:rsidR="00A4724F" w:rsidRPr="00A4724F">
        <w:trPr>
          <w:trHeight w:val="330"/>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ГАРТ</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Государственная авиакомпания Республики Таджикистан</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ГСМ</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Горючее и смазочные материалы</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ГЭС</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Гидроэлектростанция</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ГЭФ</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Глобальный экологический фонд</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ДААД</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Служба Немецкого Академического общества</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ДССБ</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Документ стратегии снижения бедности</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ДФХ</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Дехканско - фермерские хозяйства.</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ЕБРР</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Европейский банк реконструкции и развития</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ЕЭС</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Европейское экономическое сообщество</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ИБР</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Исламский банк развития</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кВт/ч</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Киловатт час.</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КНП</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Комиссия по национальному примирению</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КУР</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Комиссия по устойчивому развитию</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МАР</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Международная ассоциация развития</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МВФ</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Международный валютный фонд</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мВт</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Миллион ватт</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МГЭИК</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Межгосударственная (международная) группа экспертов по изменению климата </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МЗ</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Министерство здравоохранения</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МИКИ</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Мультииндикаторное кластерное исследование</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МКВК</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Межгосударственная координационная водохозяйственная комиссия.</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МП</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Монреальский Протокол по веществам, разрушающим озоновый слой</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МОП</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Министерство охраны природы</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МСХ</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Министерство сельского хозяйства</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МФСА</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Международный Фонд Спасения Арала</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МФО</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Международная финансовая организация</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НИЦ МКВК </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Научно - информационный центр МКВК</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НКУР </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Национальная комиссия по устойчивому развитию</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НОЦ </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Национальный озоновый центр</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НПО</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Неправительственные организации</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НПДООС </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Национальный План Действий по охране окружающей среды ОБСЕ -Организация безопасности и сотрудничества в Европе</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ОДЦ </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Объединенный диспечерский центр.</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ООН</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Организация Объединенных Наций</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ООТ</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Особо охраняемые территории</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ОРВ</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Озоноразрушающие вещества</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ОТО</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Объединенная таджикская оппозиция</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ОКР</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Опытно - конструкторские работы</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ПГ</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Парниковые газы</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ПГУО</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Пылегазоулавливающее оборудование</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РК ИК ООН</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Рамочная конвенция ООН об изменении климата</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РПДООС</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Региональный План Действий по охране окружающей среды</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РРП</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Районы республиканского подчинения</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РТ </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Республика Таджикистан</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СП </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Совместное предприятие</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СО</w:t>
            </w:r>
            <w:r w:rsidRPr="00A4724F">
              <w:rPr>
                <w:color w:val="000000" w:themeColor="text1"/>
                <w:sz w:val="27"/>
                <w:szCs w:val="27"/>
                <w:vertAlign w:val="superscript"/>
              </w:rPr>
              <w:t>2</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Диоксид углерода</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СНГ</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Союз Независимых Государств</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СМИ</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Средства массовой информации</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СПИД</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Синдром приобретенного иммунодефицита</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СССР</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Союз Советских Социалистических Республик</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США</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Соединенные Штаты Америки</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ТАСНХ</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Таджикская Академия сельскохозяйственных наук</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ТАУ </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Таджикский аграрный университет</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ТГПУ</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Таджикский государственный педагогический университет</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ТГНУ</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Таджикский государственный национальный университет </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ТТУ</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Таджикский технический университет</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Т.у.т</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Тонна условного топлива</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ТЭК</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Топливно - энергетический комплекс</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ТЭР</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Топливно - энергетические ресурсы</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У.т </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Условное топливо</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ХГУ</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Худжандский государственный университет</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ХОГУ</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Хорогский государственный университет</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ХФУ</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Хлорфторуглерод</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ЦА</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Центральная Азия</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ЦАЭС</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Центральноазиатское экономическое сообщество</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 xml:space="preserve">ЦАС </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Центральноазиатские страны</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ЦСИ</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Центр Стратегических Исследований</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ЭкоГАИ</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Экологическая госавтоинспекция</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ЮАР</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Южно - Африканская Республика</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ЮНИСЕФ</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Детский фонд ООН</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UNEP</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Программа ООН по охране окружающей среды</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UNDP, ПРООН</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Программа развития ООН</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UNOPS</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Офис ООН по поддержке проектов</w:t>
            </w:r>
          </w:p>
        </w:tc>
      </w:tr>
      <w:tr w:rsidR="00A4724F" w:rsidRPr="00A4724F">
        <w:trPr>
          <w:tblCellSpacing w:w="15" w:type="dxa"/>
        </w:trPr>
        <w:tc>
          <w:tcPr>
            <w:tcW w:w="668" w:type="pct"/>
            <w:vAlign w:val="center"/>
          </w:tcPr>
          <w:p w:rsidR="00D75AD5" w:rsidRPr="00A4724F" w:rsidRDefault="00D75AD5" w:rsidP="00A4724F">
            <w:pPr>
              <w:jc w:val="both"/>
              <w:rPr>
                <w:color w:val="000000" w:themeColor="text1"/>
              </w:rPr>
            </w:pPr>
            <w:r w:rsidRPr="00A4724F">
              <w:rPr>
                <w:color w:val="000000" w:themeColor="text1"/>
                <w:sz w:val="27"/>
                <w:szCs w:val="27"/>
              </w:rPr>
              <w:t>UNSO</w:t>
            </w:r>
          </w:p>
        </w:tc>
        <w:tc>
          <w:tcPr>
            <w:tcW w:w="4284" w:type="pct"/>
            <w:vAlign w:val="center"/>
          </w:tcPr>
          <w:p w:rsidR="00D75AD5" w:rsidRPr="00A4724F" w:rsidRDefault="00D75AD5" w:rsidP="00A4724F">
            <w:pPr>
              <w:jc w:val="both"/>
              <w:rPr>
                <w:color w:val="000000" w:themeColor="text1"/>
              </w:rPr>
            </w:pPr>
            <w:r w:rsidRPr="00A4724F">
              <w:rPr>
                <w:color w:val="000000" w:themeColor="text1"/>
                <w:sz w:val="27"/>
                <w:szCs w:val="27"/>
              </w:rPr>
              <w:t>Отдел ООН по борьбе с опустыниванием</w:t>
            </w:r>
          </w:p>
        </w:tc>
      </w:tr>
    </w:tbl>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p w:rsidR="00120E7C" w:rsidRPr="00A4724F" w:rsidRDefault="00120E7C" w:rsidP="00A4724F">
      <w:pPr>
        <w:jc w:val="both"/>
        <w:rPr>
          <w:color w:val="000000" w:themeColor="text1"/>
        </w:rPr>
      </w:pPr>
    </w:p>
    <w:sectPr w:rsidR="00120E7C" w:rsidRPr="00A47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086"/>
    <w:multiLevelType w:val="multilevel"/>
    <w:tmpl w:val="53E2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F3767"/>
    <w:multiLevelType w:val="multilevel"/>
    <w:tmpl w:val="2CCA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9530B"/>
    <w:multiLevelType w:val="multilevel"/>
    <w:tmpl w:val="3F82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A1C29"/>
    <w:multiLevelType w:val="multilevel"/>
    <w:tmpl w:val="1EA4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C5F8C"/>
    <w:multiLevelType w:val="multilevel"/>
    <w:tmpl w:val="8ABC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045E22"/>
    <w:multiLevelType w:val="multilevel"/>
    <w:tmpl w:val="2C2A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E321C"/>
    <w:multiLevelType w:val="multilevel"/>
    <w:tmpl w:val="150C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5A45B5"/>
    <w:multiLevelType w:val="multilevel"/>
    <w:tmpl w:val="F72E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4D133A"/>
    <w:multiLevelType w:val="multilevel"/>
    <w:tmpl w:val="9C7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F2332A"/>
    <w:multiLevelType w:val="multilevel"/>
    <w:tmpl w:val="021A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AA1F00"/>
    <w:multiLevelType w:val="multilevel"/>
    <w:tmpl w:val="FD36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F02491"/>
    <w:multiLevelType w:val="multilevel"/>
    <w:tmpl w:val="2F7E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3D4AE0"/>
    <w:multiLevelType w:val="multilevel"/>
    <w:tmpl w:val="8A06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AC5573"/>
    <w:multiLevelType w:val="multilevel"/>
    <w:tmpl w:val="DA8A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AA1AF8"/>
    <w:multiLevelType w:val="multilevel"/>
    <w:tmpl w:val="8AFE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AE3469"/>
    <w:multiLevelType w:val="multilevel"/>
    <w:tmpl w:val="BEC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D455E4"/>
    <w:multiLevelType w:val="multilevel"/>
    <w:tmpl w:val="C35C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D53E84"/>
    <w:multiLevelType w:val="multilevel"/>
    <w:tmpl w:val="FCDA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4534FE"/>
    <w:multiLevelType w:val="multilevel"/>
    <w:tmpl w:val="5A88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247883"/>
    <w:multiLevelType w:val="multilevel"/>
    <w:tmpl w:val="3A56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5B3CB2"/>
    <w:multiLevelType w:val="multilevel"/>
    <w:tmpl w:val="8420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1672EDB"/>
    <w:multiLevelType w:val="multilevel"/>
    <w:tmpl w:val="ADB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1401CD"/>
    <w:multiLevelType w:val="multilevel"/>
    <w:tmpl w:val="6226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D57099"/>
    <w:multiLevelType w:val="multilevel"/>
    <w:tmpl w:val="E846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3261CC4"/>
    <w:multiLevelType w:val="multilevel"/>
    <w:tmpl w:val="79A4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F51FBC"/>
    <w:multiLevelType w:val="multilevel"/>
    <w:tmpl w:val="6A1E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4D1207"/>
    <w:multiLevelType w:val="multilevel"/>
    <w:tmpl w:val="78CA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FE00EA"/>
    <w:multiLevelType w:val="multilevel"/>
    <w:tmpl w:val="7098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DA3FC3"/>
    <w:multiLevelType w:val="multilevel"/>
    <w:tmpl w:val="B0EA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5A2351"/>
    <w:multiLevelType w:val="multilevel"/>
    <w:tmpl w:val="1F28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646F3A"/>
    <w:multiLevelType w:val="multilevel"/>
    <w:tmpl w:val="8D26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17388E"/>
    <w:multiLevelType w:val="multilevel"/>
    <w:tmpl w:val="E3B8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2D044E"/>
    <w:multiLevelType w:val="multilevel"/>
    <w:tmpl w:val="CC18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0E4D91"/>
    <w:multiLevelType w:val="multilevel"/>
    <w:tmpl w:val="058C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F2067CC"/>
    <w:multiLevelType w:val="multilevel"/>
    <w:tmpl w:val="7D4E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8A3DA5"/>
    <w:multiLevelType w:val="multilevel"/>
    <w:tmpl w:val="5738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F020D5"/>
    <w:multiLevelType w:val="multilevel"/>
    <w:tmpl w:val="6F22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3042C4D"/>
    <w:multiLevelType w:val="multilevel"/>
    <w:tmpl w:val="9CD0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862CD3"/>
    <w:multiLevelType w:val="multilevel"/>
    <w:tmpl w:val="B086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3EE35D5"/>
    <w:multiLevelType w:val="multilevel"/>
    <w:tmpl w:val="DD12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1465A7"/>
    <w:multiLevelType w:val="multilevel"/>
    <w:tmpl w:val="241E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6E46941"/>
    <w:multiLevelType w:val="multilevel"/>
    <w:tmpl w:val="680C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7154275"/>
    <w:multiLevelType w:val="multilevel"/>
    <w:tmpl w:val="AAE4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9630EB"/>
    <w:multiLevelType w:val="multilevel"/>
    <w:tmpl w:val="BC52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A9F07A2"/>
    <w:multiLevelType w:val="multilevel"/>
    <w:tmpl w:val="EBCA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A964E3"/>
    <w:multiLevelType w:val="multilevel"/>
    <w:tmpl w:val="335C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E943810"/>
    <w:multiLevelType w:val="multilevel"/>
    <w:tmpl w:val="09CA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1462CFB"/>
    <w:multiLevelType w:val="multilevel"/>
    <w:tmpl w:val="A706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2607B6D"/>
    <w:multiLevelType w:val="multilevel"/>
    <w:tmpl w:val="C39E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7A5B0E"/>
    <w:multiLevelType w:val="multilevel"/>
    <w:tmpl w:val="F908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C209A6"/>
    <w:multiLevelType w:val="multilevel"/>
    <w:tmpl w:val="CE20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3C875FA"/>
    <w:multiLevelType w:val="multilevel"/>
    <w:tmpl w:val="8D6E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4BD1584"/>
    <w:multiLevelType w:val="multilevel"/>
    <w:tmpl w:val="46B8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8C6663A"/>
    <w:multiLevelType w:val="multilevel"/>
    <w:tmpl w:val="F7D0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1B6608C"/>
    <w:multiLevelType w:val="multilevel"/>
    <w:tmpl w:val="719C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20052A0"/>
    <w:multiLevelType w:val="multilevel"/>
    <w:tmpl w:val="FE32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44D30EF"/>
    <w:multiLevelType w:val="multilevel"/>
    <w:tmpl w:val="EDCA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7C240D3"/>
    <w:multiLevelType w:val="multilevel"/>
    <w:tmpl w:val="2AA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817037A"/>
    <w:multiLevelType w:val="multilevel"/>
    <w:tmpl w:val="0664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8623DF1"/>
    <w:multiLevelType w:val="multilevel"/>
    <w:tmpl w:val="3328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BCC40B6"/>
    <w:multiLevelType w:val="multilevel"/>
    <w:tmpl w:val="9E2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1AA4EDD"/>
    <w:multiLevelType w:val="multilevel"/>
    <w:tmpl w:val="787A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48C00FE"/>
    <w:multiLevelType w:val="multilevel"/>
    <w:tmpl w:val="9ED2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8B451D0"/>
    <w:multiLevelType w:val="multilevel"/>
    <w:tmpl w:val="9B30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9120C56"/>
    <w:multiLevelType w:val="multilevel"/>
    <w:tmpl w:val="C434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9185C1F"/>
    <w:multiLevelType w:val="multilevel"/>
    <w:tmpl w:val="B7D2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B467799"/>
    <w:multiLevelType w:val="multilevel"/>
    <w:tmpl w:val="EDA6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B831EE9"/>
    <w:multiLevelType w:val="multilevel"/>
    <w:tmpl w:val="1BCA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C940E65"/>
    <w:multiLevelType w:val="multilevel"/>
    <w:tmpl w:val="F7D0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D7843CC"/>
    <w:multiLevelType w:val="multilevel"/>
    <w:tmpl w:val="7468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F4D7998"/>
    <w:multiLevelType w:val="multilevel"/>
    <w:tmpl w:val="17E8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16"/>
  </w:num>
  <w:num w:numId="3">
    <w:abstractNumId w:val="13"/>
  </w:num>
  <w:num w:numId="4">
    <w:abstractNumId w:val="62"/>
  </w:num>
  <w:num w:numId="5">
    <w:abstractNumId w:val="41"/>
  </w:num>
  <w:num w:numId="6">
    <w:abstractNumId w:val="60"/>
  </w:num>
  <w:num w:numId="7">
    <w:abstractNumId w:val="67"/>
  </w:num>
  <w:num w:numId="8">
    <w:abstractNumId w:val="52"/>
  </w:num>
  <w:num w:numId="9">
    <w:abstractNumId w:val="6"/>
  </w:num>
  <w:num w:numId="10">
    <w:abstractNumId w:val="19"/>
  </w:num>
  <w:num w:numId="11">
    <w:abstractNumId w:val="14"/>
  </w:num>
  <w:num w:numId="12">
    <w:abstractNumId w:val="61"/>
  </w:num>
  <w:num w:numId="13">
    <w:abstractNumId w:val="56"/>
  </w:num>
  <w:num w:numId="14">
    <w:abstractNumId w:val="37"/>
  </w:num>
  <w:num w:numId="15">
    <w:abstractNumId w:val="7"/>
  </w:num>
  <w:num w:numId="16">
    <w:abstractNumId w:val="36"/>
  </w:num>
  <w:num w:numId="17">
    <w:abstractNumId w:val="28"/>
  </w:num>
  <w:num w:numId="18">
    <w:abstractNumId w:val="26"/>
  </w:num>
  <w:num w:numId="19">
    <w:abstractNumId w:val="38"/>
  </w:num>
  <w:num w:numId="20">
    <w:abstractNumId w:val="5"/>
  </w:num>
  <w:num w:numId="21">
    <w:abstractNumId w:val="35"/>
  </w:num>
  <w:num w:numId="22">
    <w:abstractNumId w:val="63"/>
  </w:num>
  <w:num w:numId="23">
    <w:abstractNumId w:val="12"/>
  </w:num>
  <w:num w:numId="24">
    <w:abstractNumId w:val="17"/>
  </w:num>
  <w:num w:numId="25">
    <w:abstractNumId w:val="51"/>
  </w:num>
  <w:num w:numId="26">
    <w:abstractNumId w:val="20"/>
  </w:num>
  <w:num w:numId="27">
    <w:abstractNumId w:val="4"/>
  </w:num>
  <w:num w:numId="28">
    <w:abstractNumId w:val="29"/>
  </w:num>
  <w:num w:numId="29">
    <w:abstractNumId w:val="39"/>
  </w:num>
  <w:num w:numId="30">
    <w:abstractNumId w:val="57"/>
  </w:num>
  <w:num w:numId="31">
    <w:abstractNumId w:val="34"/>
  </w:num>
  <w:num w:numId="32">
    <w:abstractNumId w:val="25"/>
  </w:num>
  <w:num w:numId="33">
    <w:abstractNumId w:val="30"/>
  </w:num>
  <w:num w:numId="34">
    <w:abstractNumId w:val="44"/>
  </w:num>
  <w:num w:numId="35">
    <w:abstractNumId w:val="32"/>
  </w:num>
  <w:num w:numId="36">
    <w:abstractNumId w:val="1"/>
  </w:num>
  <w:num w:numId="37">
    <w:abstractNumId w:val="11"/>
  </w:num>
  <w:num w:numId="38">
    <w:abstractNumId w:val="18"/>
  </w:num>
  <w:num w:numId="39">
    <w:abstractNumId w:val="53"/>
  </w:num>
  <w:num w:numId="40">
    <w:abstractNumId w:val="31"/>
  </w:num>
  <w:num w:numId="41">
    <w:abstractNumId w:val="65"/>
  </w:num>
  <w:num w:numId="42">
    <w:abstractNumId w:val="45"/>
  </w:num>
  <w:num w:numId="43">
    <w:abstractNumId w:val="43"/>
  </w:num>
  <w:num w:numId="44">
    <w:abstractNumId w:val="8"/>
  </w:num>
  <w:num w:numId="45">
    <w:abstractNumId w:val="70"/>
  </w:num>
  <w:num w:numId="46">
    <w:abstractNumId w:val="47"/>
  </w:num>
  <w:num w:numId="47">
    <w:abstractNumId w:val="42"/>
  </w:num>
  <w:num w:numId="48">
    <w:abstractNumId w:val="48"/>
  </w:num>
  <w:num w:numId="49">
    <w:abstractNumId w:val="15"/>
  </w:num>
  <w:num w:numId="50">
    <w:abstractNumId w:val="2"/>
  </w:num>
  <w:num w:numId="51">
    <w:abstractNumId w:val="9"/>
  </w:num>
  <w:num w:numId="52">
    <w:abstractNumId w:val="10"/>
  </w:num>
  <w:num w:numId="53">
    <w:abstractNumId w:val="33"/>
  </w:num>
  <w:num w:numId="54">
    <w:abstractNumId w:val="58"/>
  </w:num>
  <w:num w:numId="55">
    <w:abstractNumId w:val="27"/>
  </w:num>
  <w:num w:numId="56">
    <w:abstractNumId w:val="40"/>
  </w:num>
  <w:num w:numId="57">
    <w:abstractNumId w:val="24"/>
  </w:num>
  <w:num w:numId="58">
    <w:abstractNumId w:val="49"/>
  </w:num>
  <w:num w:numId="59">
    <w:abstractNumId w:val="21"/>
  </w:num>
  <w:num w:numId="60">
    <w:abstractNumId w:val="3"/>
  </w:num>
  <w:num w:numId="61">
    <w:abstractNumId w:val="66"/>
  </w:num>
  <w:num w:numId="62">
    <w:abstractNumId w:val="59"/>
  </w:num>
  <w:num w:numId="63">
    <w:abstractNumId w:val="68"/>
  </w:num>
  <w:num w:numId="64">
    <w:abstractNumId w:val="46"/>
  </w:num>
  <w:num w:numId="65">
    <w:abstractNumId w:val="0"/>
  </w:num>
  <w:num w:numId="66">
    <w:abstractNumId w:val="69"/>
  </w:num>
  <w:num w:numId="67">
    <w:abstractNumId w:val="22"/>
  </w:num>
  <w:num w:numId="68">
    <w:abstractNumId w:val="55"/>
  </w:num>
  <w:num w:numId="69">
    <w:abstractNumId w:val="64"/>
  </w:num>
  <w:num w:numId="70">
    <w:abstractNumId w:val="54"/>
  </w:num>
  <w:num w:numId="71">
    <w:abstractNumId w:val="2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120E7C"/>
    <w:rsid w:val="000146F7"/>
    <w:rsid w:val="00120E7C"/>
    <w:rsid w:val="00135845"/>
    <w:rsid w:val="001451C5"/>
    <w:rsid w:val="001509BB"/>
    <w:rsid w:val="00225F14"/>
    <w:rsid w:val="00280982"/>
    <w:rsid w:val="002E2DAB"/>
    <w:rsid w:val="003D119A"/>
    <w:rsid w:val="003F0606"/>
    <w:rsid w:val="00496C84"/>
    <w:rsid w:val="004F7571"/>
    <w:rsid w:val="0050520B"/>
    <w:rsid w:val="00715F23"/>
    <w:rsid w:val="00716681"/>
    <w:rsid w:val="007B0647"/>
    <w:rsid w:val="00816DD4"/>
    <w:rsid w:val="008C01EE"/>
    <w:rsid w:val="009F6CBB"/>
    <w:rsid w:val="00A4724F"/>
    <w:rsid w:val="00A54F60"/>
    <w:rsid w:val="00A95570"/>
    <w:rsid w:val="00B61C93"/>
    <w:rsid w:val="00CB24E5"/>
    <w:rsid w:val="00D75AD5"/>
    <w:rsid w:val="00DE4950"/>
    <w:rsid w:val="00ED2151"/>
    <w:rsid w:val="00FB6351"/>
    <w:rsid w:val="00FB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0E7C"/>
    <w:rPr>
      <w:color w:val="000066"/>
      <w:u w:val="single"/>
    </w:rPr>
  </w:style>
  <w:style w:type="paragraph" w:styleId="a4">
    <w:name w:val="Normal (Web)"/>
    <w:basedOn w:val="a"/>
    <w:rsid w:val="00120E7C"/>
    <w:pPr>
      <w:spacing w:before="100" w:beforeAutospacing="1" w:after="100" w:afterAutospacing="1"/>
    </w:pPr>
    <w:rPr>
      <w:color w:val="000066"/>
    </w:rPr>
  </w:style>
  <w:style w:type="paragraph" w:styleId="a5">
    <w:name w:val="Plain Text"/>
    <w:basedOn w:val="a"/>
    <w:rsid w:val="00120E7C"/>
    <w:pPr>
      <w:spacing w:before="100" w:beforeAutospacing="1" w:after="100" w:afterAutospacing="1"/>
    </w:pPr>
    <w:rPr>
      <w:color w:val="0000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8072">
      <w:bodyDiv w:val="1"/>
      <w:marLeft w:val="0"/>
      <w:marRight w:val="0"/>
      <w:marTop w:val="0"/>
      <w:marBottom w:val="0"/>
      <w:divBdr>
        <w:top w:val="none" w:sz="0" w:space="0" w:color="auto"/>
        <w:left w:val="none" w:sz="0" w:space="0" w:color="auto"/>
        <w:bottom w:val="none" w:sz="0" w:space="0" w:color="auto"/>
        <w:right w:val="none" w:sz="0" w:space="0" w:color="auto"/>
      </w:divBdr>
    </w:div>
    <w:div w:id="136917307">
      <w:bodyDiv w:val="1"/>
      <w:marLeft w:val="0"/>
      <w:marRight w:val="0"/>
      <w:marTop w:val="0"/>
      <w:marBottom w:val="0"/>
      <w:divBdr>
        <w:top w:val="none" w:sz="0" w:space="0" w:color="auto"/>
        <w:left w:val="none" w:sz="0" w:space="0" w:color="auto"/>
        <w:bottom w:val="none" w:sz="0" w:space="0" w:color="auto"/>
        <w:right w:val="none" w:sz="0" w:space="0" w:color="auto"/>
      </w:divBdr>
    </w:div>
    <w:div w:id="172647148">
      <w:bodyDiv w:val="1"/>
      <w:marLeft w:val="0"/>
      <w:marRight w:val="0"/>
      <w:marTop w:val="0"/>
      <w:marBottom w:val="0"/>
      <w:divBdr>
        <w:top w:val="none" w:sz="0" w:space="0" w:color="auto"/>
        <w:left w:val="none" w:sz="0" w:space="0" w:color="auto"/>
        <w:bottom w:val="none" w:sz="0" w:space="0" w:color="auto"/>
        <w:right w:val="none" w:sz="0" w:space="0" w:color="auto"/>
      </w:divBdr>
    </w:div>
    <w:div w:id="301889378">
      <w:bodyDiv w:val="1"/>
      <w:marLeft w:val="0"/>
      <w:marRight w:val="0"/>
      <w:marTop w:val="0"/>
      <w:marBottom w:val="0"/>
      <w:divBdr>
        <w:top w:val="none" w:sz="0" w:space="0" w:color="auto"/>
        <w:left w:val="none" w:sz="0" w:space="0" w:color="auto"/>
        <w:bottom w:val="none" w:sz="0" w:space="0" w:color="auto"/>
        <w:right w:val="none" w:sz="0" w:space="0" w:color="auto"/>
      </w:divBdr>
    </w:div>
    <w:div w:id="326324938">
      <w:bodyDiv w:val="1"/>
      <w:marLeft w:val="0"/>
      <w:marRight w:val="0"/>
      <w:marTop w:val="0"/>
      <w:marBottom w:val="0"/>
      <w:divBdr>
        <w:top w:val="none" w:sz="0" w:space="0" w:color="auto"/>
        <w:left w:val="none" w:sz="0" w:space="0" w:color="auto"/>
        <w:bottom w:val="none" w:sz="0" w:space="0" w:color="auto"/>
        <w:right w:val="none" w:sz="0" w:space="0" w:color="auto"/>
      </w:divBdr>
    </w:div>
    <w:div w:id="356931439">
      <w:bodyDiv w:val="1"/>
      <w:marLeft w:val="0"/>
      <w:marRight w:val="0"/>
      <w:marTop w:val="0"/>
      <w:marBottom w:val="0"/>
      <w:divBdr>
        <w:top w:val="none" w:sz="0" w:space="0" w:color="auto"/>
        <w:left w:val="none" w:sz="0" w:space="0" w:color="auto"/>
        <w:bottom w:val="none" w:sz="0" w:space="0" w:color="auto"/>
        <w:right w:val="none" w:sz="0" w:space="0" w:color="auto"/>
      </w:divBdr>
    </w:div>
    <w:div w:id="504369520">
      <w:bodyDiv w:val="1"/>
      <w:marLeft w:val="0"/>
      <w:marRight w:val="0"/>
      <w:marTop w:val="0"/>
      <w:marBottom w:val="0"/>
      <w:divBdr>
        <w:top w:val="none" w:sz="0" w:space="0" w:color="auto"/>
        <w:left w:val="none" w:sz="0" w:space="0" w:color="auto"/>
        <w:bottom w:val="none" w:sz="0" w:space="0" w:color="auto"/>
        <w:right w:val="none" w:sz="0" w:space="0" w:color="auto"/>
      </w:divBdr>
    </w:div>
    <w:div w:id="567808842">
      <w:bodyDiv w:val="1"/>
      <w:marLeft w:val="0"/>
      <w:marRight w:val="0"/>
      <w:marTop w:val="0"/>
      <w:marBottom w:val="0"/>
      <w:divBdr>
        <w:top w:val="none" w:sz="0" w:space="0" w:color="auto"/>
        <w:left w:val="none" w:sz="0" w:space="0" w:color="auto"/>
        <w:bottom w:val="none" w:sz="0" w:space="0" w:color="auto"/>
        <w:right w:val="none" w:sz="0" w:space="0" w:color="auto"/>
      </w:divBdr>
    </w:div>
    <w:div w:id="776099621">
      <w:bodyDiv w:val="1"/>
      <w:marLeft w:val="0"/>
      <w:marRight w:val="0"/>
      <w:marTop w:val="0"/>
      <w:marBottom w:val="0"/>
      <w:divBdr>
        <w:top w:val="none" w:sz="0" w:space="0" w:color="auto"/>
        <w:left w:val="none" w:sz="0" w:space="0" w:color="auto"/>
        <w:bottom w:val="none" w:sz="0" w:space="0" w:color="auto"/>
        <w:right w:val="none" w:sz="0" w:space="0" w:color="auto"/>
      </w:divBdr>
    </w:div>
    <w:div w:id="776367007">
      <w:bodyDiv w:val="1"/>
      <w:marLeft w:val="0"/>
      <w:marRight w:val="0"/>
      <w:marTop w:val="0"/>
      <w:marBottom w:val="0"/>
      <w:divBdr>
        <w:top w:val="none" w:sz="0" w:space="0" w:color="auto"/>
        <w:left w:val="none" w:sz="0" w:space="0" w:color="auto"/>
        <w:bottom w:val="none" w:sz="0" w:space="0" w:color="auto"/>
        <w:right w:val="none" w:sz="0" w:space="0" w:color="auto"/>
      </w:divBdr>
    </w:div>
    <w:div w:id="778987439">
      <w:bodyDiv w:val="1"/>
      <w:marLeft w:val="0"/>
      <w:marRight w:val="0"/>
      <w:marTop w:val="0"/>
      <w:marBottom w:val="0"/>
      <w:divBdr>
        <w:top w:val="none" w:sz="0" w:space="0" w:color="auto"/>
        <w:left w:val="none" w:sz="0" w:space="0" w:color="auto"/>
        <w:bottom w:val="none" w:sz="0" w:space="0" w:color="auto"/>
        <w:right w:val="none" w:sz="0" w:space="0" w:color="auto"/>
      </w:divBdr>
    </w:div>
    <w:div w:id="830945504">
      <w:bodyDiv w:val="1"/>
      <w:marLeft w:val="0"/>
      <w:marRight w:val="0"/>
      <w:marTop w:val="0"/>
      <w:marBottom w:val="0"/>
      <w:divBdr>
        <w:top w:val="none" w:sz="0" w:space="0" w:color="auto"/>
        <w:left w:val="none" w:sz="0" w:space="0" w:color="auto"/>
        <w:bottom w:val="none" w:sz="0" w:space="0" w:color="auto"/>
        <w:right w:val="none" w:sz="0" w:space="0" w:color="auto"/>
      </w:divBdr>
    </w:div>
    <w:div w:id="839469251">
      <w:bodyDiv w:val="1"/>
      <w:marLeft w:val="0"/>
      <w:marRight w:val="0"/>
      <w:marTop w:val="0"/>
      <w:marBottom w:val="0"/>
      <w:divBdr>
        <w:top w:val="none" w:sz="0" w:space="0" w:color="auto"/>
        <w:left w:val="none" w:sz="0" w:space="0" w:color="auto"/>
        <w:bottom w:val="none" w:sz="0" w:space="0" w:color="auto"/>
        <w:right w:val="none" w:sz="0" w:space="0" w:color="auto"/>
      </w:divBdr>
    </w:div>
    <w:div w:id="896085530">
      <w:bodyDiv w:val="1"/>
      <w:marLeft w:val="0"/>
      <w:marRight w:val="0"/>
      <w:marTop w:val="0"/>
      <w:marBottom w:val="0"/>
      <w:divBdr>
        <w:top w:val="none" w:sz="0" w:space="0" w:color="auto"/>
        <w:left w:val="none" w:sz="0" w:space="0" w:color="auto"/>
        <w:bottom w:val="none" w:sz="0" w:space="0" w:color="auto"/>
        <w:right w:val="none" w:sz="0" w:space="0" w:color="auto"/>
      </w:divBdr>
    </w:div>
    <w:div w:id="968321199">
      <w:bodyDiv w:val="1"/>
      <w:marLeft w:val="0"/>
      <w:marRight w:val="0"/>
      <w:marTop w:val="0"/>
      <w:marBottom w:val="0"/>
      <w:divBdr>
        <w:top w:val="none" w:sz="0" w:space="0" w:color="auto"/>
        <w:left w:val="none" w:sz="0" w:space="0" w:color="auto"/>
        <w:bottom w:val="none" w:sz="0" w:space="0" w:color="auto"/>
        <w:right w:val="none" w:sz="0" w:space="0" w:color="auto"/>
      </w:divBdr>
    </w:div>
    <w:div w:id="977953008">
      <w:bodyDiv w:val="1"/>
      <w:marLeft w:val="0"/>
      <w:marRight w:val="0"/>
      <w:marTop w:val="0"/>
      <w:marBottom w:val="0"/>
      <w:divBdr>
        <w:top w:val="none" w:sz="0" w:space="0" w:color="auto"/>
        <w:left w:val="none" w:sz="0" w:space="0" w:color="auto"/>
        <w:bottom w:val="none" w:sz="0" w:space="0" w:color="auto"/>
        <w:right w:val="none" w:sz="0" w:space="0" w:color="auto"/>
      </w:divBdr>
    </w:div>
    <w:div w:id="1023281887">
      <w:bodyDiv w:val="1"/>
      <w:marLeft w:val="0"/>
      <w:marRight w:val="0"/>
      <w:marTop w:val="0"/>
      <w:marBottom w:val="0"/>
      <w:divBdr>
        <w:top w:val="none" w:sz="0" w:space="0" w:color="auto"/>
        <w:left w:val="none" w:sz="0" w:space="0" w:color="auto"/>
        <w:bottom w:val="none" w:sz="0" w:space="0" w:color="auto"/>
        <w:right w:val="none" w:sz="0" w:space="0" w:color="auto"/>
      </w:divBdr>
    </w:div>
    <w:div w:id="1023556470">
      <w:bodyDiv w:val="1"/>
      <w:marLeft w:val="0"/>
      <w:marRight w:val="0"/>
      <w:marTop w:val="0"/>
      <w:marBottom w:val="0"/>
      <w:divBdr>
        <w:top w:val="none" w:sz="0" w:space="0" w:color="auto"/>
        <w:left w:val="none" w:sz="0" w:space="0" w:color="auto"/>
        <w:bottom w:val="none" w:sz="0" w:space="0" w:color="auto"/>
        <w:right w:val="none" w:sz="0" w:space="0" w:color="auto"/>
      </w:divBdr>
    </w:div>
    <w:div w:id="1035042418">
      <w:bodyDiv w:val="1"/>
      <w:marLeft w:val="0"/>
      <w:marRight w:val="0"/>
      <w:marTop w:val="0"/>
      <w:marBottom w:val="0"/>
      <w:divBdr>
        <w:top w:val="none" w:sz="0" w:space="0" w:color="auto"/>
        <w:left w:val="none" w:sz="0" w:space="0" w:color="auto"/>
        <w:bottom w:val="none" w:sz="0" w:space="0" w:color="auto"/>
        <w:right w:val="none" w:sz="0" w:space="0" w:color="auto"/>
      </w:divBdr>
    </w:div>
    <w:div w:id="1097141479">
      <w:bodyDiv w:val="1"/>
      <w:marLeft w:val="0"/>
      <w:marRight w:val="0"/>
      <w:marTop w:val="0"/>
      <w:marBottom w:val="0"/>
      <w:divBdr>
        <w:top w:val="none" w:sz="0" w:space="0" w:color="auto"/>
        <w:left w:val="none" w:sz="0" w:space="0" w:color="auto"/>
        <w:bottom w:val="none" w:sz="0" w:space="0" w:color="auto"/>
        <w:right w:val="none" w:sz="0" w:space="0" w:color="auto"/>
      </w:divBdr>
    </w:div>
    <w:div w:id="1187715792">
      <w:bodyDiv w:val="1"/>
      <w:marLeft w:val="0"/>
      <w:marRight w:val="0"/>
      <w:marTop w:val="0"/>
      <w:marBottom w:val="0"/>
      <w:divBdr>
        <w:top w:val="none" w:sz="0" w:space="0" w:color="auto"/>
        <w:left w:val="none" w:sz="0" w:space="0" w:color="auto"/>
        <w:bottom w:val="none" w:sz="0" w:space="0" w:color="auto"/>
        <w:right w:val="none" w:sz="0" w:space="0" w:color="auto"/>
      </w:divBdr>
    </w:div>
    <w:div w:id="1252006624">
      <w:bodyDiv w:val="1"/>
      <w:marLeft w:val="0"/>
      <w:marRight w:val="0"/>
      <w:marTop w:val="0"/>
      <w:marBottom w:val="0"/>
      <w:divBdr>
        <w:top w:val="none" w:sz="0" w:space="0" w:color="auto"/>
        <w:left w:val="none" w:sz="0" w:space="0" w:color="auto"/>
        <w:bottom w:val="none" w:sz="0" w:space="0" w:color="auto"/>
        <w:right w:val="none" w:sz="0" w:space="0" w:color="auto"/>
      </w:divBdr>
    </w:div>
    <w:div w:id="1352537327">
      <w:bodyDiv w:val="1"/>
      <w:marLeft w:val="0"/>
      <w:marRight w:val="0"/>
      <w:marTop w:val="0"/>
      <w:marBottom w:val="0"/>
      <w:divBdr>
        <w:top w:val="none" w:sz="0" w:space="0" w:color="auto"/>
        <w:left w:val="none" w:sz="0" w:space="0" w:color="auto"/>
        <w:bottom w:val="none" w:sz="0" w:space="0" w:color="auto"/>
        <w:right w:val="none" w:sz="0" w:space="0" w:color="auto"/>
      </w:divBdr>
    </w:div>
    <w:div w:id="1352564580">
      <w:bodyDiv w:val="1"/>
      <w:marLeft w:val="0"/>
      <w:marRight w:val="0"/>
      <w:marTop w:val="0"/>
      <w:marBottom w:val="0"/>
      <w:divBdr>
        <w:top w:val="none" w:sz="0" w:space="0" w:color="auto"/>
        <w:left w:val="none" w:sz="0" w:space="0" w:color="auto"/>
        <w:bottom w:val="none" w:sz="0" w:space="0" w:color="auto"/>
        <w:right w:val="none" w:sz="0" w:space="0" w:color="auto"/>
      </w:divBdr>
    </w:div>
    <w:div w:id="1372455593">
      <w:bodyDiv w:val="1"/>
      <w:marLeft w:val="0"/>
      <w:marRight w:val="0"/>
      <w:marTop w:val="0"/>
      <w:marBottom w:val="0"/>
      <w:divBdr>
        <w:top w:val="none" w:sz="0" w:space="0" w:color="auto"/>
        <w:left w:val="none" w:sz="0" w:space="0" w:color="auto"/>
        <w:bottom w:val="none" w:sz="0" w:space="0" w:color="auto"/>
        <w:right w:val="none" w:sz="0" w:space="0" w:color="auto"/>
      </w:divBdr>
    </w:div>
    <w:div w:id="1392195347">
      <w:bodyDiv w:val="1"/>
      <w:marLeft w:val="0"/>
      <w:marRight w:val="0"/>
      <w:marTop w:val="0"/>
      <w:marBottom w:val="0"/>
      <w:divBdr>
        <w:top w:val="none" w:sz="0" w:space="0" w:color="auto"/>
        <w:left w:val="none" w:sz="0" w:space="0" w:color="auto"/>
        <w:bottom w:val="none" w:sz="0" w:space="0" w:color="auto"/>
        <w:right w:val="none" w:sz="0" w:space="0" w:color="auto"/>
      </w:divBdr>
    </w:div>
    <w:div w:id="1499077140">
      <w:bodyDiv w:val="1"/>
      <w:marLeft w:val="0"/>
      <w:marRight w:val="0"/>
      <w:marTop w:val="0"/>
      <w:marBottom w:val="0"/>
      <w:divBdr>
        <w:top w:val="none" w:sz="0" w:space="0" w:color="auto"/>
        <w:left w:val="none" w:sz="0" w:space="0" w:color="auto"/>
        <w:bottom w:val="none" w:sz="0" w:space="0" w:color="auto"/>
        <w:right w:val="none" w:sz="0" w:space="0" w:color="auto"/>
      </w:divBdr>
    </w:div>
    <w:div w:id="1502232212">
      <w:bodyDiv w:val="1"/>
      <w:marLeft w:val="0"/>
      <w:marRight w:val="0"/>
      <w:marTop w:val="0"/>
      <w:marBottom w:val="0"/>
      <w:divBdr>
        <w:top w:val="none" w:sz="0" w:space="0" w:color="auto"/>
        <w:left w:val="none" w:sz="0" w:space="0" w:color="auto"/>
        <w:bottom w:val="none" w:sz="0" w:space="0" w:color="auto"/>
        <w:right w:val="none" w:sz="0" w:space="0" w:color="auto"/>
      </w:divBdr>
    </w:div>
    <w:div w:id="1608849019">
      <w:bodyDiv w:val="1"/>
      <w:marLeft w:val="0"/>
      <w:marRight w:val="0"/>
      <w:marTop w:val="0"/>
      <w:marBottom w:val="0"/>
      <w:divBdr>
        <w:top w:val="none" w:sz="0" w:space="0" w:color="auto"/>
        <w:left w:val="none" w:sz="0" w:space="0" w:color="auto"/>
        <w:bottom w:val="none" w:sz="0" w:space="0" w:color="auto"/>
        <w:right w:val="none" w:sz="0" w:space="0" w:color="auto"/>
      </w:divBdr>
    </w:div>
    <w:div w:id="1656766010">
      <w:bodyDiv w:val="1"/>
      <w:marLeft w:val="0"/>
      <w:marRight w:val="0"/>
      <w:marTop w:val="0"/>
      <w:marBottom w:val="0"/>
      <w:divBdr>
        <w:top w:val="none" w:sz="0" w:space="0" w:color="auto"/>
        <w:left w:val="none" w:sz="0" w:space="0" w:color="auto"/>
        <w:bottom w:val="none" w:sz="0" w:space="0" w:color="auto"/>
        <w:right w:val="none" w:sz="0" w:space="0" w:color="auto"/>
      </w:divBdr>
    </w:div>
    <w:div w:id="1657025736">
      <w:bodyDiv w:val="1"/>
      <w:marLeft w:val="0"/>
      <w:marRight w:val="0"/>
      <w:marTop w:val="0"/>
      <w:marBottom w:val="0"/>
      <w:divBdr>
        <w:top w:val="none" w:sz="0" w:space="0" w:color="auto"/>
        <w:left w:val="none" w:sz="0" w:space="0" w:color="auto"/>
        <w:bottom w:val="none" w:sz="0" w:space="0" w:color="auto"/>
        <w:right w:val="none" w:sz="0" w:space="0" w:color="auto"/>
      </w:divBdr>
    </w:div>
    <w:div w:id="1668168681">
      <w:bodyDiv w:val="1"/>
      <w:marLeft w:val="0"/>
      <w:marRight w:val="0"/>
      <w:marTop w:val="0"/>
      <w:marBottom w:val="0"/>
      <w:divBdr>
        <w:top w:val="none" w:sz="0" w:space="0" w:color="auto"/>
        <w:left w:val="none" w:sz="0" w:space="0" w:color="auto"/>
        <w:bottom w:val="none" w:sz="0" w:space="0" w:color="auto"/>
        <w:right w:val="none" w:sz="0" w:space="0" w:color="auto"/>
      </w:divBdr>
    </w:div>
    <w:div w:id="1771311657">
      <w:bodyDiv w:val="1"/>
      <w:marLeft w:val="0"/>
      <w:marRight w:val="0"/>
      <w:marTop w:val="0"/>
      <w:marBottom w:val="0"/>
      <w:divBdr>
        <w:top w:val="none" w:sz="0" w:space="0" w:color="auto"/>
        <w:left w:val="none" w:sz="0" w:space="0" w:color="auto"/>
        <w:bottom w:val="none" w:sz="0" w:space="0" w:color="auto"/>
        <w:right w:val="none" w:sz="0" w:space="0" w:color="auto"/>
      </w:divBdr>
    </w:div>
    <w:div w:id="1872257120">
      <w:bodyDiv w:val="1"/>
      <w:marLeft w:val="0"/>
      <w:marRight w:val="0"/>
      <w:marTop w:val="0"/>
      <w:marBottom w:val="0"/>
      <w:divBdr>
        <w:top w:val="none" w:sz="0" w:space="0" w:color="auto"/>
        <w:left w:val="none" w:sz="0" w:space="0" w:color="auto"/>
        <w:bottom w:val="none" w:sz="0" w:space="0" w:color="auto"/>
        <w:right w:val="none" w:sz="0" w:space="0" w:color="auto"/>
      </w:divBdr>
    </w:div>
    <w:div w:id="1930506852">
      <w:bodyDiv w:val="1"/>
      <w:marLeft w:val="0"/>
      <w:marRight w:val="0"/>
      <w:marTop w:val="0"/>
      <w:marBottom w:val="0"/>
      <w:divBdr>
        <w:top w:val="none" w:sz="0" w:space="0" w:color="auto"/>
        <w:left w:val="none" w:sz="0" w:space="0" w:color="auto"/>
        <w:bottom w:val="none" w:sz="0" w:space="0" w:color="auto"/>
        <w:right w:val="none" w:sz="0" w:space="0" w:color="auto"/>
      </w:divBdr>
    </w:div>
    <w:div w:id="1949922562">
      <w:bodyDiv w:val="1"/>
      <w:marLeft w:val="0"/>
      <w:marRight w:val="0"/>
      <w:marTop w:val="0"/>
      <w:marBottom w:val="0"/>
      <w:divBdr>
        <w:top w:val="none" w:sz="0" w:space="0" w:color="auto"/>
        <w:left w:val="none" w:sz="0" w:space="0" w:color="auto"/>
        <w:bottom w:val="none" w:sz="0" w:space="0" w:color="auto"/>
        <w:right w:val="none" w:sz="0" w:space="0" w:color="auto"/>
      </w:divBdr>
    </w:div>
    <w:div w:id="1956979735">
      <w:bodyDiv w:val="1"/>
      <w:marLeft w:val="0"/>
      <w:marRight w:val="0"/>
      <w:marTop w:val="0"/>
      <w:marBottom w:val="0"/>
      <w:divBdr>
        <w:top w:val="none" w:sz="0" w:space="0" w:color="auto"/>
        <w:left w:val="none" w:sz="0" w:space="0" w:color="auto"/>
        <w:bottom w:val="none" w:sz="0" w:space="0" w:color="auto"/>
        <w:right w:val="none" w:sz="0" w:space="0" w:color="auto"/>
      </w:divBdr>
    </w:div>
    <w:div w:id="208097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RIO\Rus\structur.htm" TargetMode="External"/><Relationship Id="rId18" Type="http://schemas.openxmlformats.org/officeDocument/2006/relationships/hyperlink" Target="file:///E:\RIO\Rus\earthres.htm" TargetMode="External"/><Relationship Id="rId26" Type="http://schemas.openxmlformats.org/officeDocument/2006/relationships/hyperlink" Target="file:///E:\RIO\Rus\wastecon.htm" TargetMode="External"/><Relationship Id="rId39" Type="http://schemas.openxmlformats.org/officeDocument/2006/relationships/hyperlink" Target="file:///E:\RIO\Rus\enlithte.htm" TargetMode="External"/><Relationship Id="rId21" Type="http://schemas.openxmlformats.org/officeDocument/2006/relationships/hyperlink" Target="file:///E:\RIO\Rus\mountain.htm" TargetMode="External"/><Relationship Id="rId34" Type="http://schemas.openxmlformats.org/officeDocument/2006/relationships/hyperlink" Target="file:///E:\RIO\Rus\science.htm" TargetMode="External"/><Relationship Id="rId42" Type="http://schemas.openxmlformats.org/officeDocument/2006/relationships/hyperlink" Target="file:///E:\RIO\Rus\inform.htm" TargetMode="External"/><Relationship Id="rId47" Type="http://schemas.openxmlformats.org/officeDocument/2006/relationships/image" Target="media/image2.png"/><Relationship Id="rId50" Type="http://schemas.openxmlformats.org/officeDocument/2006/relationships/image" Target="media/image5.png"/><Relationship Id="rId55" Type="http://schemas.openxmlformats.org/officeDocument/2006/relationships/image" Target="media/image10.png"/><Relationship Id="rId63" Type="http://schemas.openxmlformats.org/officeDocument/2006/relationships/image" Target="media/image18.png"/><Relationship Id="rId68" Type="http://schemas.openxmlformats.org/officeDocument/2006/relationships/image" Target="media/image23.png"/><Relationship Id="rId76" Type="http://schemas.openxmlformats.org/officeDocument/2006/relationships/image" Target="media/image31.png"/><Relationship Id="rId84" Type="http://schemas.openxmlformats.org/officeDocument/2006/relationships/image" Target="media/image39.png"/><Relationship Id="rId89" Type="http://schemas.openxmlformats.org/officeDocument/2006/relationships/image" Target="media/image44.png"/><Relationship Id="rId7" Type="http://schemas.openxmlformats.org/officeDocument/2006/relationships/hyperlink" Target="file:///E:\RIO\Rus\part_1.htm" TargetMode="External"/><Relationship Id="rId71" Type="http://schemas.openxmlformats.org/officeDocument/2006/relationships/image" Target="media/image26.png"/><Relationship Id="rId92" Type="http://schemas.openxmlformats.org/officeDocument/2006/relationships/image" Target="media/image47.png"/><Relationship Id="rId2" Type="http://schemas.openxmlformats.org/officeDocument/2006/relationships/styles" Target="styles.xml"/><Relationship Id="rId16" Type="http://schemas.openxmlformats.org/officeDocument/2006/relationships/hyperlink" Target="file:///E:\RIO\Rus\colony.htm" TargetMode="External"/><Relationship Id="rId29" Type="http://schemas.openxmlformats.org/officeDocument/2006/relationships/hyperlink" Target="file:///E:\RIO\Rus\youngmen.htm" TargetMode="External"/><Relationship Id="rId11" Type="http://schemas.openxmlformats.org/officeDocument/2006/relationships/hyperlink" Target="file:///E:\RIO\Rus\foreign.htm" TargetMode="External"/><Relationship Id="rId24" Type="http://schemas.openxmlformats.org/officeDocument/2006/relationships/hyperlink" Target="file:///E:\RIO\Rus\biotechn.htm" TargetMode="External"/><Relationship Id="rId32" Type="http://schemas.openxmlformats.org/officeDocument/2006/relationships/hyperlink" Target="file:///E:\RIO\Rus\communit.htm" TargetMode="External"/><Relationship Id="rId37" Type="http://schemas.openxmlformats.org/officeDocument/2006/relationships/hyperlink" Target="file:///E:\RIO\Rus\technolo.htm" TargetMode="External"/><Relationship Id="rId40" Type="http://schemas.openxmlformats.org/officeDocument/2006/relationships/hyperlink" Target="file:///E:\RIO\Rus\potentia.htm" TargetMode="External"/><Relationship Id="rId45" Type="http://schemas.openxmlformats.org/officeDocument/2006/relationships/hyperlink" Target="file:///E:\RIO\Rus\short.htm" TargetMode="External"/><Relationship Id="rId53" Type="http://schemas.openxmlformats.org/officeDocument/2006/relationships/image" Target="media/image8.png"/><Relationship Id="rId58" Type="http://schemas.openxmlformats.org/officeDocument/2006/relationships/image" Target="media/image13.png"/><Relationship Id="rId66" Type="http://schemas.openxmlformats.org/officeDocument/2006/relationships/image" Target="media/image21.png"/><Relationship Id="rId74" Type="http://schemas.openxmlformats.org/officeDocument/2006/relationships/image" Target="media/image29.jpeg"/><Relationship Id="rId79" Type="http://schemas.openxmlformats.org/officeDocument/2006/relationships/image" Target="media/image34.png"/><Relationship Id="rId87" Type="http://schemas.openxmlformats.org/officeDocument/2006/relationships/image" Target="media/image42.png"/><Relationship Id="rId5" Type="http://schemas.openxmlformats.org/officeDocument/2006/relationships/webSettings" Target="webSettings.xml"/><Relationship Id="rId61" Type="http://schemas.openxmlformats.org/officeDocument/2006/relationships/image" Target="media/image16.png"/><Relationship Id="rId82" Type="http://schemas.openxmlformats.org/officeDocument/2006/relationships/image" Target="media/image37.jpeg"/><Relationship Id="rId90" Type="http://schemas.openxmlformats.org/officeDocument/2006/relationships/image" Target="media/image45.png"/><Relationship Id="rId95" Type="http://schemas.openxmlformats.org/officeDocument/2006/relationships/theme" Target="theme/theme1.xml"/><Relationship Id="rId19" Type="http://schemas.openxmlformats.org/officeDocument/2006/relationships/hyperlink" Target="file:///E:\RIO\Rus\unpopul.htm" TargetMode="External"/><Relationship Id="rId14" Type="http://schemas.openxmlformats.org/officeDocument/2006/relationships/hyperlink" Target="file:///E:\RIO\Rus\populati.htm" TargetMode="External"/><Relationship Id="rId22" Type="http://schemas.openxmlformats.org/officeDocument/2006/relationships/hyperlink" Target="file:///E:\RIO\Rus\agricult.htm" TargetMode="External"/><Relationship Id="rId27" Type="http://schemas.openxmlformats.org/officeDocument/2006/relationships/hyperlink" Target="file:///E:\RIO\Rus\preambl2.htm" TargetMode="External"/><Relationship Id="rId30" Type="http://schemas.openxmlformats.org/officeDocument/2006/relationships/hyperlink" Target="file:///E:\RIO\Rus\national.htm" TargetMode="External"/><Relationship Id="rId35" Type="http://schemas.openxmlformats.org/officeDocument/2006/relationships/hyperlink" Target="file:///E:\RIO\Rus\farmer.htm" TargetMode="External"/><Relationship Id="rId43" Type="http://schemas.openxmlformats.org/officeDocument/2006/relationships/hyperlink" Target="file:///E:\RIO\Rus\literatu.htm" TargetMode="External"/><Relationship Id="rId48" Type="http://schemas.openxmlformats.org/officeDocument/2006/relationships/image" Target="media/image3.jpeg"/><Relationship Id="rId56" Type="http://schemas.openxmlformats.org/officeDocument/2006/relationships/image" Target="media/image11.png"/><Relationship Id="rId64" Type="http://schemas.openxmlformats.org/officeDocument/2006/relationships/image" Target="media/image19.png"/><Relationship Id="rId69" Type="http://schemas.openxmlformats.org/officeDocument/2006/relationships/image" Target="media/image24.jpeg"/><Relationship Id="rId77" Type="http://schemas.openxmlformats.org/officeDocument/2006/relationships/image" Target="media/image32.png"/><Relationship Id="rId8" Type="http://schemas.openxmlformats.org/officeDocument/2006/relationships/hyperlink" Target="file:///E:\RIO\Rus\part_1.htm" TargetMode="External"/><Relationship Id="rId51" Type="http://schemas.openxmlformats.org/officeDocument/2006/relationships/image" Target="media/image6.png"/><Relationship Id="rId72" Type="http://schemas.openxmlformats.org/officeDocument/2006/relationships/image" Target="media/image27.jpeg"/><Relationship Id="rId80" Type="http://schemas.openxmlformats.org/officeDocument/2006/relationships/image" Target="media/image35.jpeg"/><Relationship Id="rId85" Type="http://schemas.openxmlformats.org/officeDocument/2006/relationships/image" Target="media/image40.png"/><Relationship Id="rId93" Type="http://schemas.openxmlformats.org/officeDocument/2006/relationships/image" Target="media/image48.jpeg"/><Relationship Id="rId3" Type="http://schemas.microsoft.com/office/2007/relationships/stylesWithEffects" Target="stylesWithEffects.xml"/><Relationship Id="rId12" Type="http://schemas.openxmlformats.org/officeDocument/2006/relationships/hyperlink" Target="file:///E:\RIO\Rus\poverty.htm" TargetMode="External"/><Relationship Id="rId17" Type="http://schemas.openxmlformats.org/officeDocument/2006/relationships/hyperlink" Target="file:///E:\RIO\Rus\atmosphe.htm" TargetMode="External"/><Relationship Id="rId25" Type="http://schemas.openxmlformats.org/officeDocument/2006/relationships/hyperlink" Target="file:///E:\RIO\Rus\waterpro.htm" TargetMode="External"/><Relationship Id="rId33" Type="http://schemas.openxmlformats.org/officeDocument/2006/relationships/hyperlink" Target="file:///E:\RIO\Rus\employer.htm" TargetMode="External"/><Relationship Id="rId38" Type="http://schemas.openxmlformats.org/officeDocument/2006/relationships/hyperlink" Target="file:///E:\RIO\Rus\developm.htm" TargetMode="External"/><Relationship Id="rId46" Type="http://schemas.openxmlformats.org/officeDocument/2006/relationships/image" Target="media/image1.jpeg"/><Relationship Id="rId59" Type="http://schemas.openxmlformats.org/officeDocument/2006/relationships/image" Target="media/image14.png"/><Relationship Id="rId67" Type="http://schemas.openxmlformats.org/officeDocument/2006/relationships/image" Target="media/image22.jpeg"/><Relationship Id="rId20" Type="http://schemas.openxmlformats.org/officeDocument/2006/relationships/hyperlink" Target="file:///E:\RIO\Rus\desertif.htm" TargetMode="External"/><Relationship Id="rId41" Type="http://schemas.openxmlformats.org/officeDocument/2006/relationships/hyperlink" Target="file:///E:\RIO\Rus\internat.htm" TargetMode="External"/><Relationship Id="rId54" Type="http://schemas.openxmlformats.org/officeDocument/2006/relationships/image" Target="media/image9.png"/><Relationship Id="rId62" Type="http://schemas.openxmlformats.org/officeDocument/2006/relationships/image" Target="media/image17.jpeg"/><Relationship Id="rId70" Type="http://schemas.openxmlformats.org/officeDocument/2006/relationships/image" Target="media/image25.png"/><Relationship Id="rId75" Type="http://schemas.openxmlformats.org/officeDocument/2006/relationships/image" Target="media/image30.png"/><Relationship Id="rId83" Type="http://schemas.openxmlformats.org/officeDocument/2006/relationships/image" Target="media/image38.png"/><Relationship Id="rId88" Type="http://schemas.openxmlformats.org/officeDocument/2006/relationships/image" Target="media/image43.png"/><Relationship Id="rId91"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hyperlink" Target="file:///E:\RIO\Rus\intro.htm" TargetMode="External"/><Relationship Id="rId15" Type="http://schemas.openxmlformats.org/officeDocument/2006/relationships/hyperlink" Target="file:///E:\RIO\Rus\health.htm" TargetMode="External"/><Relationship Id="rId23" Type="http://schemas.openxmlformats.org/officeDocument/2006/relationships/hyperlink" Target="file:///E:\RIO\Rus\biovarie.htm" TargetMode="External"/><Relationship Id="rId28" Type="http://schemas.openxmlformats.org/officeDocument/2006/relationships/hyperlink" Target="file:///E:\RIO\Rus\womens.htm" TargetMode="External"/><Relationship Id="rId36" Type="http://schemas.openxmlformats.org/officeDocument/2006/relationships/hyperlink" Target="file:///E:\RIO\Rus\financin.htm" TargetMode="External"/><Relationship Id="rId49" Type="http://schemas.openxmlformats.org/officeDocument/2006/relationships/image" Target="media/image4.png"/><Relationship Id="rId57" Type="http://schemas.openxmlformats.org/officeDocument/2006/relationships/image" Target="media/image12.jpeg"/><Relationship Id="rId10" Type="http://schemas.openxmlformats.org/officeDocument/2006/relationships/hyperlink" Target="file:///E:\RIO\Rus\energy.htm" TargetMode="External"/><Relationship Id="rId31" Type="http://schemas.openxmlformats.org/officeDocument/2006/relationships/hyperlink" Target="file:///E:\RIO\Rus\nongovem.htm" TargetMode="External"/><Relationship Id="rId44" Type="http://schemas.openxmlformats.org/officeDocument/2006/relationships/hyperlink" Target="file:///E:\RIO\Rus\autors.htm" TargetMode="External"/><Relationship Id="rId52" Type="http://schemas.openxmlformats.org/officeDocument/2006/relationships/image" Target="media/image7.png"/><Relationship Id="rId60" Type="http://schemas.openxmlformats.org/officeDocument/2006/relationships/image" Target="media/image15.png"/><Relationship Id="rId65" Type="http://schemas.openxmlformats.org/officeDocument/2006/relationships/image" Target="media/image20.png"/><Relationship Id="rId73" Type="http://schemas.openxmlformats.org/officeDocument/2006/relationships/image" Target="media/image28.png"/><Relationship Id="rId78" Type="http://schemas.openxmlformats.org/officeDocument/2006/relationships/image" Target="media/image33.png"/><Relationship Id="rId81" Type="http://schemas.openxmlformats.org/officeDocument/2006/relationships/image" Target="media/image36.jpeg"/><Relationship Id="rId86" Type="http://schemas.openxmlformats.org/officeDocument/2006/relationships/image" Target="media/image41.jpe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RIO\Rus\preambl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47583</Words>
  <Characters>271226</Characters>
  <Application>Microsoft Office Word</Application>
  <DocSecurity>0</DocSecurity>
  <Lines>2260</Lines>
  <Paragraphs>636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НИЦ МКУР</Company>
  <LinksUpToDate>false</LinksUpToDate>
  <CharactersWithSpaces>318173</CharactersWithSpaces>
  <SharedDoc>false</SharedDoc>
  <HLinks>
    <vt:vector size="240" baseType="variant">
      <vt:variant>
        <vt:i4>4915301</vt:i4>
      </vt:variant>
      <vt:variant>
        <vt:i4>117</vt:i4>
      </vt:variant>
      <vt:variant>
        <vt:i4>0</vt:i4>
      </vt:variant>
      <vt:variant>
        <vt:i4>5</vt:i4>
      </vt:variant>
      <vt:variant>
        <vt:lpwstr>E:\RIO\Rus\short.htm</vt:lpwstr>
      </vt:variant>
      <vt:variant>
        <vt:lpwstr/>
      </vt:variant>
      <vt:variant>
        <vt:i4>1769508</vt:i4>
      </vt:variant>
      <vt:variant>
        <vt:i4>114</vt:i4>
      </vt:variant>
      <vt:variant>
        <vt:i4>0</vt:i4>
      </vt:variant>
      <vt:variant>
        <vt:i4>5</vt:i4>
      </vt:variant>
      <vt:variant>
        <vt:lpwstr>E:\RIO\Rus\autors.htm</vt:lpwstr>
      </vt:variant>
      <vt:variant>
        <vt:lpwstr/>
      </vt:variant>
      <vt:variant>
        <vt:i4>6422613</vt:i4>
      </vt:variant>
      <vt:variant>
        <vt:i4>111</vt:i4>
      </vt:variant>
      <vt:variant>
        <vt:i4>0</vt:i4>
      </vt:variant>
      <vt:variant>
        <vt:i4>5</vt:i4>
      </vt:variant>
      <vt:variant>
        <vt:lpwstr>E:\RIO\Rus\literatu.htm</vt:lpwstr>
      </vt:variant>
      <vt:variant>
        <vt:lpwstr/>
      </vt:variant>
      <vt:variant>
        <vt:i4>65569</vt:i4>
      </vt:variant>
      <vt:variant>
        <vt:i4>108</vt:i4>
      </vt:variant>
      <vt:variant>
        <vt:i4>0</vt:i4>
      </vt:variant>
      <vt:variant>
        <vt:i4>5</vt:i4>
      </vt:variant>
      <vt:variant>
        <vt:lpwstr>E:\RIO\Rus\inform.htm</vt:lpwstr>
      </vt:variant>
      <vt:variant>
        <vt:lpwstr/>
      </vt:variant>
      <vt:variant>
        <vt:i4>7471196</vt:i4>
      </vt:variant>
      <vt:variant>
        <vt:i4>105</vt:i4>
      </vt:variant>
      <vt:variant>
        <vt:i4>0</vt:i4>
      </vt:variant>
      <vt:variant>
        <vt:i4>5</vt:i4>
      </vt:variant>
      <vt:variant>
        <vt:lpwstr>E:\RIO\Rus\internat.htm</vt:lpwstr>
      </vt:variant>
      <vt:variant>
        <vt:lpwstr/>
      </vt:variant>
      <vt:variant>
        <vt:i4>8323154</vt:i4>
      </vt:variant>
      <vt:variant>
        <vt:i4>102</vt:i4>
      </vt:variant>
      <vt:variant>
        <vt:i4>0</vt:i4>
      </vt:variant>
      <vt:variant>
        <vt:i4>5</vt:i4>
      </vt:variant>
      <vt:variant>
        <vt:lpwstr>E:\RIO\Rus\potentia.htm</vt:lpwstr>
      </vt:variant>
      <vt:variant>
        <vt:lpwstr/>
      </vt:variant>
      <vt:variant>
        <vt:i4>7667783</vt:i4>
      </vt:variant>
      <vt:variant>
        <vt:i4>99</vt:i4>
      </vt:variant>
      <vt:variant>
        <vt:i4>0</vt:i4>
      </vt:variant>
      <vt:variant>
        <vt:i4>5</vt:i4>
      </vt:variant>
      <vt:variant>
        <vt:lpwstr>E:\RIO\Rus\enlithte.htm</vt:lpwstr>
      </vt:variant>
      <vt:variant>
        <vt:lpwstr/>
      </vt:variant>
      <vt:variant>
        <vt:i4>7471183</vt:i4>
      </vt:variant>
      <vt:variant>
        <vt:i4>96</vt:i4>
      </vt:variant>
      <vt:variant>
        <vt:i4>0</vt:i4>
      </vt:variant>
      <vt:variant>
        <vt:i4>5</vt:i4>
      </vt:variant>
      <vt:variant>
        <vt:lpwstr>E:\RIO\Rus\developm.htm</vt:lpwstr>
      </vt:variant>
      <vt:variant>
        <vt:lpwstr/>
      </vt:variant>
      <vt:variant>
        <vt:i4>6881344</vt:i4>
      </vt:variant>
      <vt:variant>
        <vt:i4>93</vt:i4>
      </vt:variant>
      <vt:variant>
        <vt:i4>0</vt:i4>
      </vt:variant>
      <vt:variant>
        <vt:i4>5</vt:i4>
      </vt:variant>
      <vt:variant>
        <vt:lpwstr>E:\RIO\Rus\technolo.htm</vt:lpwstr>
      </vt:variant>
      <vt:variant>
        <vt:lpwstr/>
      </vt:variant>
      <vt:variant>
        <vt:i4>7536712</vt:i4>
      </vt:variant>
      <vt:variant>
        <vt:i4>90</vt:i4>
      </vt:variant>
      <vt:variant>
        <vt:i4>0</vt:i4>
      </vt:variant>
      <vt:variant>
        <vt:i4>5</vt:i4>
      </vt:variant>
      <vt:variant>
        <vt:lpwstr>E:\RIO\Rus\financin.htm</vt:lpwstr>
      </vt:variant>
      <vt:variant>
        <vt:lpwstr/>
      </vt:variant>
      <vt:variant>
        <vt:i4>852019</vt:i4>
      </vt:variant>
      <vt:variant>
        <vt:i4>87</vt:i4>
      </vt:variant>
      <vt:variant>
        <vt:i4>0</vt:i4>
      </vt:variant>
      <vt:variant>
        <vt:i4>5</vt:i4>
      </vt:variant>
      <vt:variant>
        <vt:lpwstr>E:\RIO\Rus\farmer.htm</vt:lpwstr>
      </vt:variant>
      <vt:variant>
        <vt:lpwstr/>
      </vt:variant>
      <vt:variant>
        <vt:i4>3276826</vt:i4>
      </vt:variant>
      <vt:variant>
        <vt:i4>84</vt:i4>
      </vt:variant>
      <vt:variant>
        <vt:i4>0</vt:i4>
      </vt:variant>
      <vt:variant>
        <vt:i4>5</vt:i4>
      </vt:variant>
      <vt:variant>
        <vt:lpwstr>E:\RIO\Rus\science.htm</vt:lpwstr>
      </vt:variant>
      <vt:variant>
        <vt:lpwstr/>
      </vt:variant>
      <vt:variant>
        <vt:i4>6488135</vt:i4>
      </vt:variant>
      <vt:variant>
        <vt:i4>81</vt:i4>
      </vt:variant>
      <vt:variant>
        <vt:i4>0</vt:i4>
      </vt:variant>
      <vt:variant>
        <vt:i4>5</vt:i4>
      </vt:variant>
      <vt:variant>
        <vt:lpwstr>E:\RIO\Rus\employer.htm</vt:lpwstr>
      </vt:variant>
      <vt:variant>
        <vt:lpwstr/>
      </vt:variant>
      <vt:variant>
        <vt:i4>7209045</vt:i4>
      </vt:variant>
      <vt:variant>
        <vt:i4>78</vt:i4>
      </vt:variant>
      <vt:variant>
        <vt:i4>0</vt:i4>
      </vt:variant>
      <vt:variant>
        <vt:i4>5</vt:i4>
      </vt:variant>
      <vt:variant>
        <vt:lpwstr>E:\RIO\Rus\communit.htm</vt:lpwstr>
      </vt:variant>
      <vt:variant>
        <vt:lpwstr/>
      </vt:variant>
      <vt:variant>
        <vt:i4>7733342</vt:i4>
      </vt:variant>
      <vt:variant>
        <vt:i4>75</vt:i4>
      </vt:variant>
      <vt:variant>
        <vt:i4>0</vt:i4>
      </vt:variant>
      <vt:variant>
        <vt:i4>5</vt:i4>
      </vt:variant>
      <vt:variant>
        <vt:lpwstr>E:\RIO\Rus\nongovem.htm</vt:lpwstr>
      </vt:variant>
      <vt:variant>
        <vt:lpwstr/>
      </vt:variant>
      <vt:variant>
        <vt:i4>6815815</vt:i4>
      </vt:variant>
      <vt:variant>
        <vt:i4>72</vt:i4>
      </vt:variant>
      <vt:variant>
        <vt:i4>0</vt:i4>
      </vt:variant>
      <vt:variant>
        <vt:i4>5</vt:i4>
      </vt:variant>
      <vt:variant>
        <vt:lpwstr>E:\RIO\Rus\national.htm</vt:lpwstr>
      </vt:variant>
      <vt:variant>
        <vt:lpwstr/>
      </vt:variant>
      <vt:variant>
        <vt:i4>7471183</vt:i4>
      </vt:variant>
      <vt:variant>
        <vt:i4>69</vt:i4>
      </vt:variant>
      <vt:variant>
        <vt:i4>0</vt:i4>
      </vt:variant>
      <vt:variant>
        <vt:i4>5</vt:i4>
      </vt:variant>
      <vt:variant>
        <vt:lpwstr>E:\RIO\Rus\youngmen.htm</vt:lpwstr>
      </vt:variant>
      <vt:variant>
        <vt:lpwstr/>
      </vt:variant>
      <vt:variant>
        <vt:i4>524340</vt:i4>
      </vt:variant>
      <vt:variant>
        <vt:i4>66</vt:i4>
      </vt:variant>
      <vt:variant>
        <vt:i4>0</vt:i4>
      </vt:variant>
      <vt:variant>
        <vt:i4>5</vt:i4>
      </vt:variant>
      <vt:variant>
        <vt:lpwstr>E:\RIO\Rus\womens.htm</vt:lpwstr>
      </vt:variant>
      <vt:variant>
        <vt:lpwstr/>
      </vt:variant>
      <vt:variant>
        <vt:i4>6815758</vt:i4>
      </vt:variant>
      <vt:variant>
        <vt:i4>63</vt:i4>
      </vt:variant>
      <vt:variant>
        <vt:i4>0</vt:i4>
      </vt:variant>
      <vt:variant>
        <vt:i4>5</vt:i4>
      </vt:variant>
      <vt:variant>
        <vt:lpwstr>E:\RIO\Rus\preambl2.htm</vt:lpwstr>
      </vt:variant>
      <vt:variant>
        <vt:lpwstr/>
      </vt:variant>
      <vt:variant>
        <vt:i4>7471189</vt:i4>
      </vt:variant>
      <vt:variant>
        <vt:i4>60</vt:i4>
      </vt:variant>
      <vt:variant>
        <vt:i4>0</vt:i4>
      </vt:variant>
      <vt:variant>
        <vt:i4>5</vt:i4>
      </vt:variant>
      <vt:variant>
        <vt:lpwstr>E:\RIO\Rus\wastecon.htm</vt:lpwstr>
      </vt:variant>
      <vt:variant>
        <vt:lpwstr/>
      </vt:variant>
      <vt:variant>
        <vt:i4>8323158</vt:i4>
      </vt:variant>
      <vt:variant>
        <vt:i4>57</vt:i4>
      </vt:variant>
      <vt:variant>
        <vt:i4>0</vt:i4>
      </vt:variant>
      <vt:variant>
        <vt:i4>5</vt:i4>
      </vt:variant>
      <vt:variant>
        <vt:lpwstr>E:\RIO\Rus\waterpro.htm</vt:lpwstr>
      </vt:variant>
      <vt:variant>
        <vt:lpwstr/>
      </vt:variant>
      <vt:variant>
        <vt:i4>8126557</vt:i4>
      </vt:variant>
      <vt:variant>
        <vt:i4>54</vt:i4>
      </vt:variant>
      <vt:variant>
        <vt:i4>0</vt:i4>
      </vt:variant>
      <vt:variant>
        <vt:i4>5</vt:i4>
      </vt:variant>
      <vt:variant>
        <vt:lpwstr>E:\RIO\Rus\biotechn.htm</vt:lpwstr>
      </vt:variant>
      <vt:variant>
        <vt:lpwstr/>
      </vt:variant>
      <vt:variant>
        <vt:i4>7929925</vt:i4>
      </vt:variant>
      <vt:variant>
        <vt:i4>51</vt:i4>
      </vt:variant>
      <vt:variant>
        <vt:i4>0</vt:i4>
      </vt:variant>
      <vt:variant>
        <vt:i4>5</vt:i4>
      </vt:variant>
      <vt:variant>
        <vt:lpwstr>E:\RIO\Rus\biovarie.htm</vt:lpwstr>
      </vt:variant>
      <vt:variant>
        <vt:lpwstr/>
      </vt:variant>
      <vt:variant>
        <vt:i4>6291522</vt:i4>
      </vt:variant>
      <vt:variant>
        <vt:i4>48</vt:i4>
      </vt:variant>
      <vt:variant>
        <vt:i4>0</vt:i4>
      </vt:variant>
      <vt:variant>
        <vt:i4>5</vt:i4>
      </vt:variant>
      <vt:variant>
        <vt:lpwstr>E:\RIO\Rus\agricult.htm</vt:lpwstr>
      </vt:variant>
      <vt:variant>
        <vt:lpwstr/>
      </vt:variant>
      <vt:variant>
        <vt:i4>7929923</vt:i4>
      </vt:variant>
      <vt:variant>
        <vt:i4>45</vt:i4>
      </vt:variant>
      <vt:variant>
        <vt:i4>0</vt:i4>
      </vt:variant>
      <vt:variant>
        <vt:i4>5</vt:i4>
      </vt:variant>
      <vt:variant>
        <vt:lpwstr>E:\RIO\Rus\mountain.htm</vt:lpwstr>
      </vt:variant>
      <vt:variant>
        <vt:lpwstr/>
      </vt:variant>
      <vt:variant>
        <vt:i4>7340127</vt:i4>
      </vt:variant>
      <vt:variant>
        <vt:i4>42</vt:i4>
      </vt:variant>
      <vt:variant>
        <vt:i4>0</vt:i4>
      </vt:variant>
      <vt:variant>
        <vt:i4>5</vt:i4>
      </vt:variant>
      <vt:variant>
        <vt:lpwstr>E:\RIO\Rus\desertif.htm</vt:lpwstr>
      </vt:variant>
      <vt:variant>
        <vt:lpwstr/>
      </vt:variant>
      <vt:variant>
        <vt:i4>3801099</vt:i4>
      </vt:variant>
      <vt:variant>
        <vt:i4>39</vt:i4>
      </vt:variant>
      <vt:variant>
        <vt:i4>0</vt:i4>
      </vt:variant>
      <vt:variant>
        <vt:i4>5</vt:i4>
      </vt:variant>
      <vt:variant>
        <vt:lpwstr>E:\RIO\Rus\unpopul.htm</vt:lpwstr>
      </vt:variant>
      <vt:variant>
        <vt:lpwstr/>
      </vt:variant>
      <vt:variant>
        <vt:i4>6684761</vt:i4>
      </vt:variant>
      <vt:variant>
        <vt:i4>36</vt:i4>
      </vt:variant>
      <vt:variant>
        <vt:i4>0</vt:i4>
      </vt:variant>
      <vt:variant>
        <vt:i4>5</vt:i4>
      </vt:variant>
      <vt:variant>
        <vt:lpwstr>E:\RIO\Rus\earthres.htm</vt:lpwstr>
      </vt:variant>
      <vt:variant>
        <vt:lpwstr/>
      </vt:variant>
      <vt:variant>
        <vt:i4>7012419</vt:i4>
      </vt:variant>
      <vt:variant>
        <vt:i4>33</vt:i4>
      </vt:variant>
      <vt:variant>
        <vt:i4>0</vt:i4>
      </vt:variant>
      <vt:variant>
        <vt:i4>5</vt:i4>
      </vt:variant>
      <vt:variant>
        <vt:lpwstr>E:\RIO\Rus\atmosphe.htm</vt:lpwstr>
      </vt:variant>
      <vt:variant>
        <vt:lpwstr/>
      </vt:variant>
      <vt:variant>
        <vt:i4>1900596</vt:i4>
      </vt:variant>
      <vt:variant>
        <vt:i4>30</vt:i4>
      </vt:variant>
      <vt:variant>
        <vt:i4>0</vt:i4>
      </vt:variant>
      <vt:variant>
        <vt:i4>5</vt:i4>
      </vt:variant>
      <vt:variant>
        <vt:lpwstr>E:\RIO\Rus\colony.htm</vt:lpwstr>
      </vt:variant>
      <vt:variant>
        <vt:lpwstr/>
      </vt:variant>
      <vt:variant>
        <vt:i4>65580</vt:i4>
      </vt:variant>
      <vt:variant>
        <vt:i4>27</vt:i4>
      </vt:variant>
      <vt:variant>
        <vt:i4>0</vt:i4>
      </vt:variant>
      <vt:variant>
        <vt:i4>5</vt:i4>
      </vt:variant>
      <vt:variant>
        <vt:lpwstr>E:\RIO\Rus\health.htm</vt:lpwstr>
      </vt:variant>
      <vt:variant>
        <vt:lpwstr/>
      </vt:variant>
      <vt:variant>
        <vt:i4>6553695</vt:i4>
      </vt:variant>
      <vt:variant>
        <vt:i4>24</vt:i4>
      </vt:variant>
      <vt:variant>
        <vt:i4>0</vt:i4>
      </vt:variant>
      <vt:variant>
        <vt:i4>5</vt:i4>
      </vt:variant>
      <vt:variant>
        <vt:lpwstr>E:\RIO\Rus\populati.htm</vt:lpwstr>
      </vt:variant>
      <vt:variant>
        <vt:lpwstr/>
      </vt:variant>
      <vt:variant>
        <vt:i4>7012426</vt:i4>
      </vt:variant>
      <vt:variant>
        <vt:i4>21</vt:i4>
      </vt:variant>
      <vt:variant>
        <vt:i4>0</vt:i4>
      </vt:variant>
      <vt:variant>
        <vt:i4>5</vt:i4>
      </vt:variant>
      <vt:variant>
        <vt:lpwstr>E:\RIO\Rus\structur.htm</vt:lpwstr>
      </vt:variant>
      <vt:variant>
        <vt:lpwstr/>
      </vt:variant>
      <vt:variant>
        <vt:i4>3014657</vt:i4>
      </vt:variant>
      <vt:variant>
        <vt:i4>18</vt:i4>
      </vt:variant>
      <vt:variant>
        <vt:i4>0</vt:i4>
      </vt:variant>
      <vt:variant>
        <vt:i4>5</vt:i4>
      </vt:variant>
      <vt:variant>
        <vt:lpwstr>E:\RIO\Rus\poverty.htm</vt:lpwstr>
      </vt:variant>
      <vt:variant>
        <vt:lpwstr/>
      </vt:variant>
      <vt:variant>
        <vt:i4>3145746</vt:i4>
      </vt:variant>
      <vt:variant>
        <vt:i4>15</vt:i4>
      </vt:variant>
      <vt:variant>
        <vt:i4>0</vt:i4>
      </vt:variant>
      <vt:variant>
        <vt:i4>5</vt:i4>
      </vt:variant>
      <vt:variant>
        <vt:lpwstr>E:\RIO\Rus\foreign.htm</vt:lpwstr>
      </vt:variant>
      <vt:variant>
        <vt:lpwstr/>
      </vt:variant>
      <vt:variant>
        <vt:i4>1769512</vt:i4>
      </vt:variant>
      <vt:variant>
        <vt:i4>12</vt:i4>
      </vt:variant>
      <vt:variant>
        <vt:i4>0</vt:i4>
      </vt:variant>
      <vt:variant>
        <vt:i4>5</vt:i4>
      </vt:variant>
      <vt:variant>
        <vt:lpwstr>E:\RIO\Rus\energy.htm</vt:lpwstr>
      </vt:variant>
      <vt:variant>
        <vt:lpwstr/>
      </vt:variant>
      <vt:variant>
        <vt:i4>6815833</vt:i4>
      </vt:variant>
      <vt:variant>
        <vt:i4>9</vt:i4>
      </vt:variant>
      <vt:variant>
        <vt:i4>0</vt:i4>
      </vt:variant>
      <vt:variant>
        <vt:i4>5</vt:i4>
      </vt:variant>
      <vt:variant>
        <vt:lpwstr>E:\RIO\Rus\preamble.htm</vt:lpwstr>
      </vt:variant>
      <vt:variant>
        <vt:lpwstr/>
      </vt:variant>
      <vt:variant>
        <vt:i4>2162793</vt:i4>
      </vt:variant>
      <vt:variant>
        <vt:i4>6</vt:i4>
      </vt:variant>
      <vt:variant>
        <vt:i4>0</vt:i4>
      </vt:variant>
      <vt:variant>
        <vt:i4>5</vt:i4>
      </vt:variant>
      <vt:variant>
        <vt:lpwstr>E:\RIO\Rus\part_1.htm</vt:lpwstr>
      </vt:variant>
      <vt:variant>
        <vt:lpwstr/>
      </vt:variant>
      <vt:variant>
        <vt:i4>2162793</vt:i4>
      </vt:variant>
      <vt:variant>
        <vt:i4>3</vt:i4>
      </vt:variant>
      <vt:variant>
        <vt:i4>0</vt:i4>
      </vt:variant>
      <vt:variant>
        <vt:i4>5</vt:i4>
      </vt:variant>
      <vt:variant>
        <vt:lpwstr>E:\RIO\Rus\part_1.htm</vt:lpwstr>
      </vt:variant>
      <vt:variant>
        <vt:lpwstr/>
      </vt:variant>
      <vt:variant>
        <vt:i4>5308515</vt:i4>
      </vt:variant>
      <vt:variant>
        <vt:i4>0</vt:i4>
      </vt:variant>
      <vt:variant>
        <vt:i4>0</vt:i4>
      </vt:variant>
      <vt:variant>
        <vt:i4>5</vt:i4>
      </vt:variant>
      <vt:variant>
        <vt:lpwstr>E:\RIO\Rus\intro.htm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Рената</dc:creator>
  <cp:keywords/>
  <dc:description/>
  <cp:lastModifiedBy>   </cp:lastModifiedBy>
  <cp:revision>5</cp:revision>
  <dcterms:created xsi:type="dcterms:W3CDTF">2012-03-30T13:32:00Z</dcterms:created>
  <dcterms:modified xsi:type="dcterms:W3CDTF">2012-12-19T08:53:00Z</dcterms:modified>
</cp:coreProperties>
</file>